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C3D0" w14:textId="43A8E0EA" w:rsidR="00143FD1" w:rsidRDefault="00143FD1" w:rsidP="00143FD1">
      <w:pPr>
        <w:pStyle w:val="paragraph"/>
        <w:spacing w:before="0" w:beforeAutospacing="0" w:after="0" w:afterAutospacing="0"/>
        <w:ind w:left="-426"/>
        <w:textAlignment w:val="baseline"/>
        <w:rPr>
          <w:rFonts w:ascii="Calibri" w:hAnsi="Calibri" w:cs="Calibri"/>
          <w:sz w:val="22"/>
          <w:szCs w:val="22"/>
        </w:rPr>
      </w:pPr>
      <w:r>
        <w:rPr>
          <w:rStyle w:val="normaltextrun"/>
          <w:rFonts w:ascii="Calibri Light" w:hAnsi="Calibri Light" w:cs="Calibri Light"/>
          <w:color w:val="2F5496"/>
          <w:sz w:val="32"/>
          <w:szCs w:val="32"/>
        </w:rPr>
        <w:t>Opettajan ohje Kananmunan leijutus -tiedetempusta </w:t>
      </w:r>
      <w:r>
        <w:rPr>
          <w:rStyle w:val="eop"/>
          <w:rFonts w:ascii="Calibri Light" w:hAnsi="Calibri Light" w:cs="Calibri Light"/>
          <w:color w:val="2F5496"/>
          <w:sz w:val="32"/>
          <w:szCs w:val="32"/>
        </w:rPr>
        <w:t> </w:t>
      </w:r>
    </w:p>
    <w:p w14:paraId="3614F883" w14:textId="49CDAC71" w:rsidR="650EFCDD" w:rsidRPr="00B0291A" w:rsidRDefault="650EFCDD" w:rsidP="00143FD1">
      <w:pPr>
        <w:rPr>
          <w:rFonts w:cstheme="minorHAnsi"/>
          <w:sz w:val="24"/>
          <w:szCs w:val="24"/>
          <w:lang w:val="fi-FI"/>
        </w:rPr>
      </w:pPr>
    </w:p>
    <w:p w14:paraId="33D870A9"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sz w:val="24"/>
          <w:szCs w:val="24"/>
          <w:lang w:val="fi-FI"/>
        </w:rPr>
        <w:t>Seuraavaksi kerrotaan, mitä tempussa tapahtuu sekä mitä sen taustalla on. Lisäksi on annettu huomioita, jotka voivat helpottaa tempun tekoa. </w:t>
      </w:r>
      <w:r w:rsidRPr="00B0291A">
        <w:rPr>
          <w:rFonts w:eastAsia="Calibri body" w:cstheme="minorHAnsi"/>
          <w:color w:val="FF0000"/>
          <w:sz w:val="24"/>
          <w:szCs w:val="24"/>
          <w:lang w:val="fi-FI"/>
        </w:rPr>
        <w:t>Punaisella olevat ovat huomioita tempun ohjaajalle (esimerkiksi opettajalle).</w:t>
      </w:r>
    </w:p>
    <w:p w14:paraId="1166DCDD" w14:textId="77777777" w:rsidR="00B0291A" w:rsidRPr="00B0291A" w:rsidRDefault="00B0291A" w:rsidP="00B0291A">
      <w:pPr>
        <w:spacing w:line="257" w:lineRule="auto"/>
        <w:ind w:left="-567"/>
        <w:jc w:val="both"/>
        <w:rPr>
          <w:rFonts w:eastAsia="Calibri body" w:cstheme="minorHAnsi"/>
          <w:sz w:val="24"/>
          <w:szCs w:val="24"/>
          <w:lang w:val="fi-FI"/>
        </w:rPr>
      </w:pPr>
    </w:p>
    <w:p w14:paraId="3233B91E" w14:textId="77777777" w:rsidR="00B0291A" w:rsidRPr="00B0291A" w:rsidRDefault="00B0291A" w:rsidP="00B0291A">
      <w:pPr>
        <w:spacing w:line="257" w:lineRule="auto"/>
        <w:ind w:left="-567"/>
        <w:jc w:val="both"/>
        <w:rPr>
          <w:rFonts w:eastAsia="Calibri body" w:cstheme="minorHAnsi"/>
          <w:color w:val="000000" w:themeColor="text1"/>
          <w:sz w:val="24"/>
          <w:szCs w:val="24"/>
          <w:lang w:val="fi-FI"/>
        </w:rPr>
      </w:pPr>
      <w:r w:rsidRPr="00B0291A">
        <w:rPr>
          <w:rFonts w:eastAsia="Calibri body" w:cstheme="minorHAnsi"/>
          <w:color w:val="000000" w:themeColor="text1"/>
          <w:sz w:val="24"/>
          <w:szCs w:val="24"/>
          <w:lang w:val="fi-FI"/>
        </w:rPr>
        <w:t>Työssä tutkitaan kananmunan käyttäytymistä vesilasissa. Työssä tutustutaan käsitteisiin liuos ja tiheys.</w:t>
      </w:r>
    </w:p>
    <w:p w14:paraId="05517B89"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color w:val="FF0000"/>
          <w:sz w:val="24"/>
          <w:szCs w:val="24"/>
          <w:lang w:val="fi-FI"/>
        </w:rPr>
        <w:t>Tiheys on suure, joka ilmaisee massan suhteessa tilavuuteen. Sen tunnus on ρ (rhoo). Tavallisesti (myös tässä työssä) tiheydellä tarkoitetaan keskitiheyttä, jolloin oletetaan massan olevaan kauttaaltaan homogeenista.</w:t>
      </w:r>
    </w:p>
    <w:p w14:paraId="21FCDCC3"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color w:val="FF0000"/>
          <w:sz w:val="24"/>
          <w:szCs w:val="24"/>
          <w:lang w:val="fi-FI"/>
        </w:rPr>
        <w:t>Liuos on homogeeninen seos Liuenneen aineen hiukkasia ei siinä voi nähdä paljain silmin, eli valo ei siroa liuoksessa olevista liuenneen aineen hiukkasista. Liuokseen liuennutta ainetta ei voi eristää liuoksesta suodattamalla tai mekaanisesti.</w:t>
      </w:r>
    </w:p>
    <w:p w14:paraId="7CADDBD5"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color w:val="FF0000"/>
          <w:sz w:val="24"/>
          <w:szCs w:val="24"/>
          <w:lang w:val="fi-FI"/>
        </w:rPr>
        <w:t>Ioniset ja pooliset aineet (esimerkiksi ruokasuola) liukenevat veteen parhaiten. Ruokasuola liukenee vesijohtoveteen muodostaen liuokseen positiivisia ja negatiivisia ioneja, joita liuottimen molekyylin negatiivinen ja positiivinen pää vetävät puoleensa. Tällaiset liuokset ovat elektro­lyyttejä, eli ne johtavat sähköä. Puhdas vesi ei johda sähköä mainittavasti, mutta esimerkiksi vesijohtoveteen liuenneet aineet (erityisesti metalli-ionit) parantavat veden johtavuutta huomattavasti.</w:t>
      </w:r>
    </w:p>
    <w:p w14:paraId="34D78705"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color w:val="FF0000"/>
          <w:sz w:val="24"/>
          <w:szCs w:val="24"/>
          <w:lang w:val="fi-FI"/>
        </w:rPr>
        <w:t>Vettä pakoilevia aineita kutsutaan hydrofobisiksi aineiksi. Hydrofobisia yhdisteitä ovat esimerkiksi pitkiä hiiliketjuja sisältävät aineet kuten erilaiset öljyt. Auringonvalo läpäisee veden hyvin, mikä on välttämätöntä vesikasvien yhteyttämiselle.</w:t>
      </w:r>
    </w:p>
    <w:p w14:paraId="4B63A268" w14:textId="77777777" w:rsidR="00B0291A" w:rsidRPr="00B0291A" w:rsidRDefault="00B0291A" w:rsidP="00B0291A">
      <w:pPr>
        <w:spacing w:line="257" w:lineRule="auto"/>
        <w:ind w:left="-567"/>
        <w:jc w:val="both"/>
        <w:rPr>
          <w:rFonts w:eastAsia="Calibri body" w:cstheme="minorHAnsi"/>
          <w:b/>
          <w:bCs/>
          <w:color w:val="000000" w:themeColor="text1"/>
          <w:sz w:val="24"/>
          <w:szCs w:val="24"/>
          <w:lang w:val="fi-FI"/>
        </w:rPr>
      </w:pPr>
    </w:p>
    <w:p w14:paraId="485A5695" w14:textId="77777777" w:rsidR="00B0291A" w:rsidRPr="00B0291A" w:rsidRDefault="00B0291A" w:rsidP="00B0291A">
      <w:pPr>
        <w:spacing w:line="257" w:lineRule="auto"/>
        <w:ind w:left="-567"/>
        <w:jc w:val="both"/>
        <w:rPr>
          <w:rFonts w:eastAsia="Calibri body" w:cstheme="minorHAnsi"/>
          <w:color w:val="000000" w:themeColor="text1"/>
          <w:sz w:val="24"/>
          <w:szCs w:val="24"/>
          <w:lang w:val="fi-FI"/>
        </w:rPr>
      </w:pPr>
      <w:r w:rsidRPr="00B0291A">
        <w:rPr>
          <w:rFonts w:eastAsia="Calibri body" w:cstheme="minorHAnsi"/>
          <w:b/>
          <w:bCs/>
          <w:color w:val="000000" w:themeColor="text1"/>
          <w:sz w:val="24"/>
          <w:szCs w:val="24"/>
          <w:lang w:val="fi-FI"/>
        </w:rPr>
        <w:t>Tarvikkeet:</w:t>
      </w:r>
      <w:r w:rsidRPr="00B0291A">
        <w:rPr>
          <w:rFonts w:eastAsia="Calibri body" w:cstheme="minorHAnsi"/>
          <w:color w:val="000000" w:themeColor="text1"/>
          <w:sz w:val="24"/>
          <w:szCs w:val="24"/>
          <w:lang w:val="fi-FI"/>
        </w:rPr>
        <w:t xml:space="preserve"> Kolme keskikokoista juomalasia, vettä, ruokasuolaa, kananmunia, teelusikka</w:t>
      </w:r>
    </w:p>
    <w:p w14:paraId="4CB8740F" w14:textId="77777777" w:rsidR="00B0291A" w:rsidRPr="00B0291A" w:rsidRDefault="00B0291A" w:rsidP="00B0291A">
      <w:pPr>
        <w:spacing w:line="257" w:lineRule="auto"/>
        <w:ind w:left="-567"/>
        <w:jc w:val="both"/>
        <w:rPr>
          <w:rFonts w:eastAsia="Calibri body" w:cstheme="minorHAnsi"/>
          <w:color w:val="000000" w:themeColor="text1"/>
          <w:sz w:val="24"/>
          <w:szCs w:val="24"/>
        </w:rPr>
      </w:pPr>
      <w:r w:rsidRPr="00B0291A">
        <w:rPr>
          <w:rFonts w:eastAsia="Calibri body" w:cstheme="minorHAnsi"/>
          <w:b/>
          <w:bCs/>
          <w:color w:val="000000" w:themeColor="text1"/>
          <w:sz w:val="24"/>
          <w:szCs w:val="24"/>
          <w:lang w:val="fi-FI"/>
        </w:rPr>
        <w:t xml:space="preserve">Tee näin: </w:t>
      </w:r>
    </w:p>
    <w:p w14:paraId="5B494CCC" w14:textId="77777777" w:rsidR="00B0291A" w:rsidRPr="00B0291A" w:rsidRDefault="00B0291A" w:rsidP="00B0291A">
      <w:pPr>
        <w:pStyle w:val="Luettelokappale"/>
        <w:numPr>
          <w:ilvl w:val="0"/>
          <w:numId w:val="7"/>
        </w:numPr>
        <w:spacing w:after="0"/>
        <w:ind w:left="-284" w:firstLine="0"/>
        <w:jc w:val="both"/>
        <w:rPr>
          <w:rFonts w:eastAsia="Calibri body" w:cstheme="minorHAnsi"/>
          <w:color w:val="FF0000"/>
          <w:sz w:val="24"/>
          <w:szCs w:val="24"/>
          <w:lang w:val="fi-FI"/>
        </w:rPr>
      </w:pPr>
      <w:r w:rsidRPr="00B0291A">
        <w:rPr>
          <w:rFonts w:eastAsia="Calibri body" w:cstheme="minorHAnsi"/>
          <w:sz w:val="24"/>
          <w:szCs w:val="24"/>
          <w:lang w:val="fi-FI"/>
        </w:rPr>
        <w:t xml:space="preserve">Täytä kolme keskikokoista juomalasia yli puolilleen vettä. Lasien on oltava niin isoja, että </w:t>
      </w:r>
      <w:r w:rsidRPr="00B0291A">
        <w:rPr>
          <w:rFonts w:eastAsia="Calibri body" w:cstheme="minorHAnsi"/>
          <w:color w:val="FF0000"/>
          <w:sz w:val="24"/>
          <w:szCs w:val="24"/>
          <w:lang w:val="fi-FI"/>
        </w:rPr>
        <w:t>kananmunan pinta peittyy vedellä, kun se on lasin pohjalla.</w:t>
      </w:r>
    </w:p>
    <w:p w14:paraId="261416C9" w14:textId="77777777" w:rsidR="00B0291A" w:rsidRPr="00B0291A" w:rsidRDefault="00B0291A" w:rsidP="00B0291A">
      <w:pPr>
        <w:pStyle w:val="Luettelokappale"/>
        <w:numPr>
          <w:ilvl w:val="0"/>
          <w:numId w:val="7"/>
        </w:numPr>
        <w:spacing w:after="0"/>
        <w:ind w:left="-284" w:firstLine="0"/>
        <w:jc w:val="both"/>
        <w:rPr>
          <w:rFonts w:eastAsia="Calibri body" w:cstheme="minorHAnsi"/>
          <w:color w:val="000000" w:themeColor="text1"/>
          <w:sz w:val="24"/>
          <w:szCs w:val="24"/>
          <w:lang w:val="fi-FI"/>
        </w:rPr>
      </w:pPr>
      <w:r w:rsidRPr="00B0291A">
        <w:rPr>
          <w:rFonts w:eastAsia="Calibri body" w:cstheme="minorHAnsi"/>
          <w:color w:val="000000" w:themeColor="text1"/>
          <w:sz w:val="24"/>
          <w:szCs w:val="24"/>
          <w:lang w:val="fi-FI"/>
        </w:rPr>
        <w:t xml:space="preserve">Lisää yhteen juomalasiin reilusti ruokasuolaa. Sekoita koko ajan, ja lisää vesijohtoveteen suolaa niin paljon, ettei sitä enää liukene. </w:t>
      </w:r>
      <w:r w:rsidRPr="00B0291A">
        <w:rPr>
          <w:rFonts w:eastAsia="Calibri body" w:cstheme="minorHAnsi"/>
          <w:color w:val="FF0000"/>
          <w:sz w:val="24"/>
          <w:szCs w:val="24"/>
          <w:lang w:val="fi-FI"/>
        </w:rPr>
        <w:t>Ruokasuolaa saa oikeasti laittaa paljon, mutta samalla on koko ajan sekoitettava. Liuosta, johon ei enää liukene lisättävää ainetta, kutsutaan kylläiseksi liuokseksi. Useimpien aineiden liukoisuus riippuu liuottimen lämpötilasta siten, että kuumaan liuottimeen liukenee enemmän ainetta kuin kylmään.</w:t>
      </w:r>
    </w:p>
    <w:p w14:paraId="6BBAED57" w14:textId="77777777" w:rsidR="00B0291A" w:rsidRPr="00B0291A" w:rsidRDefault="00B0291A" w:rsidP="00B0291A">
      <w:pPr>
        <w:pStyle w:val="Luettelokappale"/>
        <w:numPr>
          <w:ilvl w:val="0"/>
          <w:numId w:val="7"/>
        </w:numPr>
        <w:spacing w:after="0"/>
        <w:ind w:left="-284" w:firstLine="0"/>
        <w:jc w:val="both"/>
        <w:rPr>
          <w:rFonts w:eastAsia="Calibri body" w:cstheme="minorHAnsi"/>
          <w:color w:val="000000" w:themeColor="text1"/>
          <w:sz w:val="24"/>
          <w:szCs w:val="24"/>
          <w:lang w:val="fi-FI"/>
        </w:rPr>
      </w:pPr>
      <w:r w:rsidRPr="00B0291A">
        <w:rPr>
          <w:rFonts w:eastAsia="Calibri body" w:cstheme="minorHAnsi"/>
          <w:color w:val="000000" w:themeColor="text1"/>
          <w:sz w:val="24"/>
          <w:szCs w:val="24"/>
          <w:lang w:val="fi-FI"/>
        </w:rPr>
        <w:t xml:space="preserve">Aseta kananmuna vesijohtoveteen, jossa ei ole suolaa. Mitä huomaat? </w:t>
      </w:r>
      <w:r w:rsidRPr="00B0291A">
        <w:rPr>
          <w:rFonts w:eastAsia="Calibri body" w:cstheme="minorHAnsi"/>
          <w:color w:val="FF0000"/>
          <w:sz w:val="24"/>
          <w:szCs w:val="24"/>
          <w:lang w:val="fi-FI"/>
        </w:rPr>
        <w:t>Kananmuna vajoaa pohjaan. Kananmuna on tiheämpää kuin vesijohtovesi, jolloin se painuu pohjaan.</w:t>
      </w:r>
    </w:p>
    <w:p w14:paraId="131B97A8" w14:textId="52FB6BA5" w:rsidR="00B0291A" w:rsidRPr="00B0291A" w:rsidRDefault="00B0291A" w:rsidP="00B0291A">
      <w:pPr>
        <w:pStyle w:val="Luettelokappale"/>
        <w:numPr>
          <w:ilvl w:val="0"/>
          <w:numId w:val="7"/>
        </w:numPr>
        <w:spacing w:after="0"/>
        <w:ind w:left="-284" w:firstLine="0"/>
        <w:jc w:val="both"/>
        <w:rPr>
          <w:rFonts w:eastAsia="Calibri body" w:cstheme="minorHAnsi"/>
          <w:color w:val="000000" w:themeColor="text1"/>
          <w:sz w:val="24"/>
          <w:szCs w:val="24"/>
          <w:lang w:val="fi-FI"/>
        </w:rPr>
      </w:pPr>
      <w:r w:rsidRPr="00B0291A">
        <w:rPr>
          <w:rFonts w:eastAsia="Calibri body" w:cstheme="minorHAnsi"/>
          <w:color w:val="000000" w:themeColor="text1"/>
          <w:sz w:val="24"/>
          <w:szCs w:val="24"/>
          <w:lang w:val="fi-FI"/>
        </w:rPr>
        <w:t xml:space="preserve">Aseta kananmuna liuokseen, jossa on reilusti ruokasuolaa. Mitä huomaat? </w:t>
      </w:r>
      <w:r w:rsidRPr="00B0291A">
        <w:rPr>
          <w:rFonts w:eastAsia="Calibri body" w:cstheme="minorHAnsi"/>
          <w:color w:val="FF0000"/>
          <w:sz w:val="24"/>
          <w:szCs w:val="24"/>
          <w:lang w:val="fi-FI"/>
        </w:rPr>
        <w:t>Kananmuna kelluu. Suolaliuos on tiheämpi kuin kananmuna, jolloin kananmuna kelluu.</w:t>
      </w:r>
    </w:p>
    <w:p w14:paraId="2495B7B0" w14:textId="77777777" w:rsidR="00B0291A" w:rsidRPr="00B0291A" w:rsidRDefault="00B0291A" w:rsidP="00B0291A">
      <w:pPr>
        <w:pStyle w:val="Luettelokappale"/>
        <w:numPr>
          <w:ilvl w:val="0"/>
          <w:numId w:val="7"/>
        </w:numPr>
        <w:spacing w:after="0"/>
        <w:ind w:left="-284" w:firstLine="0"/>
        <w:jc w:val="both"/>
        <w:rPr>
          <w:rFonts w:eastAsia="Calibri body" w:cstheme="minorHAnsi"/>
          <w:color w:val="000000" w:themeColor="text1"/>
          <w:sz w:val="24"/>
          <w:szCs w:val="24"/>
          <w:lang w:val="fi-FI"/>
        </w:rPr>
      </w:pPr>
      <w:r w:rsidRPr="00B0291A">
        <w:rPr>
          <w:rFonts w:eastAsia="Calibri body" w:cstheme="minorHAnsi"/>
          <w:color w:val="000000" w:themeColor="text1"/>
          <w:sz w:val="24"/>
          <w:szCs w:val="24"/>
          <w:lang w:val="fi-FI"/>
        </w:rPr>
        <w:t xml:space="preserve">Kaada kolmannesta vesilasista varovasti vesijohtovettä lusikan avulla lasin reunaa pitkin siihen lasiin, jossa kananmuna kelluu suolaliuoksessa. Mitä huomaat? </w:t>
      </w:r>
      <w:r w:rsidRPr="00B0291A">
        <w:rPr>
          <w:rFonts w:eastAsia="Calibri body" w:cstheme="minorHAnsi"/>
          <w:color w:val="FF0000"/>
          <w:sz w:val="24"/>
          <w:szCs w:val="24"/>
          <w:lang w:val="fi-FI"/>
        </w:rPr>
        <w:t>Veden lisääminen on tehtävä rauhallisesti lasin reunaa pitkin valuttaen. Kananmuna alkaa ikään kuin leijua. Vesijohtovesi, suolaliuos ja kananmuna asettuvat lasiin siten, että tihein aine painuu pohjalle. Koska kananmunan tiheys on jotain hanaveden ja suolaliuoksen väliltä, se asettuu nesteiden väliin “leijumaan”.</w:t>
      </w:r>
    </w:p>
    <w:p w14:paraId="1EB4A27F" w14:textId="77777777" w:rsidR="00B0291A" w:rsidRPr="00B0291A" w:rsidRDefault="00B0291A" w:rsidP="00B0291A">
      <w:pPr>
        <w:spacing w:after="0"/>
        <w:ind w:left="360" w:hanging="360"/>
        <w:jc w:val="both"/>
        <w:rPr>
          <w:rFonts w:eastAsia="Calibri body" w:cstheme="minorHAnsi"/>
          <w:color w:val="000000" w:themeColor="text1"/>
          <w:sz w:val="24"/>
          <w:szCs w:val="24"/>
          <w:lang w:val="fi-FI"/>
        </w:rPr>
      </w:pPr>
    </w:p>
    <w:p w14:paraId="12CAA786" w14:textId="77777777" w:rsidR="00B0291A" w:rsidRPr="00B0291A" w:rsidRDefault="00B0291A" w:rsidP="00B0291A">
      <w:pPr>
        <w:spacing w:line="257" w:lineRule="auto"/>
        <w:ind w:left="-567"/>
        <w:jc w:val="both"/>
        <w:rPr>
          <w:rFonts w:eastAsia="Calibri body" w:cstheme="minorHAnsi"/>
          <w:color w:val="000000" w:themeColor="text1"/>
          <w:sz w:val="24"/>
          <w:szCs w:val="24"/>
          <w:lang w:val="fi-FI"/>
        </w:rPr>
      </w:pPr>
      <w:r w:rsidRPr="00B0291A">
        <w:rPr>
          <w:rFonts w:eastAsia="Calibri body" w:cstheme="minorHAnsi"/>
          <w:b/>
          <w:bCs/>
          <w:color w:val="000000" w:themeColor="text1"/>
          <w:sz w:val="24"/>
          <w:szCs w:val="24"/>
          <w:lang w:val="fi-FI"/>
        </w:rPr>
        <w:t>Mitä:</w:t>
      </w:r>
      <w:r w:rsidRPr="00B0291A">
        <w:rPr>
          <w:rFonts w:eastAsia="Calibri body" w:cstheme="minorHAnsi"/>
          <w:color w:val="000000" w:themeColor="text1"/>
          <w:sz w:val="24"/>
          <w:szCs w:val="24"/>
          <w:lang w:val="fi-FI"/>
        </w:rPr>
        <w:t xml:space="preserve"> Kananmuna ei kellu eikä toisaalta myöskään uppoa pohjaan, se ikään kuin leijuu.</w:t>
      </w:r>
    </w:p>
    <w:p w14:paraId="03897ACD" w14:textId="77777777" w:rsidR="00B0291A" w:rsidRPr="00B0291A" w:rsidRDefault="00B0291A" w:rsidP="00B0291A">
      <w:pPr>
        <w:spacing w:line="257" w:lineRule="auto"/>
        <w:ind w:left="-567"/>
        <w:jc w:val="both"/>
        <w:rPr>
          <w:rFonts w:eastAsia="Calibri body" w:cstheme="minorHAnsi"/>
          <w:color w:val="FF0000"/>
          <w:sz w:val="24"/>
          <w:szCs w:val="24"/>
          <w:lang w:val="fi-FI"/>
        </w:rPr>
      </w:pPr>
      <w:r w:rsidRPr="00B0291A">
        <w:rPr>
          <w:rFonts w:eastAsia="Calibri body" w:cstheme="minorHAnsi"/>
          <w:b/>
          <w:bCs/>
          <w:color w:val="000000" w:themeColor="text1"/>
          <w:sz w:val="24"/>
          <w:szCs w:val="24"/>
          <w:lang w:val="fi-FI"/>
        </w:rPr>
        <w:t>Miksi:</w:t>
      </w:r>
      <w:r w:rsidRPr="00B0291A">
        <w:rPr>
          <w:rFonts w:eastAsia="Calibri body" w:cstheme="minorHAnsi"/>
          <w:color w:val="000000" w:themeColor="text1"/>
          <w:sz w:val="24"/>
          <w:szCs w:val="24"/>
          <w:lang w:val="fi-FI"/>
        </w:rPr>
        <w:t xml:space="preserve"> Kananmuna on tiheämpää ainetta kuin vesijohtovesi, joten vesijohtovedessä se uppoaa lasin pohjalle. Kun vesijohtoveden tiheyttä kasvatetaan lisäämällä siihen reilusti ruokasuolaa, on tarpeeksi suolapitoinen liuos tiheämpää kuin kananmuna, jolloin kananmuna kelluu. Kun suolaliuokseen lisätään varovasti vesijohtovettä, jää vesijohtovesi harvempana aineena suolaliuoksen pinnalle, jolloin näyttää siltä, että kananmuna leijuisi. Lasiin muodostuu selkeä raja suolaliuoksen ja vesijohtoveden välille: suolaliuos painuu tiheämpänä aineena pohjalle. </w:t>
      </w:r>
      <w:proofErr w:type="spellStart"/>
      <w:r w:rsidRPr="00B0291A">
        <w:rPr>
          <w:rFonts w:eastAsia="Calibri body" w:cstheme="minorHAnsi"/>
          <w:color w:val="FF0000"/>
          <w:sz w:val="24"/>
          <w:szCs w:val="24"/>
          <w:lang w:val="fi-FI"/>
        </w:rPr>
        <w:t>Huom</w:t>
      </w:r>
      <w:proofErr w:type="spellEnd"/>
      <w:r w:rsidRPr="00B0291A">
        <w:rPr>
          <w:rFonts w:eastAsia="Calibri body" w:cstheme="minorHAnsi"/>
          <w:color w:val="FF0000"/>
          <w:sz w:val="24"/>
          <w:szCs w:val="24"/>
          <w:lang w:val="fi-FI"/>
        </w:rPr>
        <w:t>! Lasissa oleva kokonaisvesimassa ei siis ole liuos, vaan se muodostuu kahdesta liuoksesta; vesijohtovedestä ja suolaliuoksesta.</w:t>
      </w:r>
    </w:p>
    <w:p w14:paraId="725D5825" w14:textId="77777777" w:rsidR="00143FD1" w:rsidRPr="00B0291A" w:rsidRDefault="00143FD1" w:rsidP="00B0291A">
      <w:pPr>
        <w:ind w:left="-567"/>
        <w:rPr>
          <w:rFonts w:cstheme="minorHAnsi"/>
          <w:sz w:val="28"/>
          <w:szCs w:val="28"/>
          <w:lang w:val="fi-FI"/>
        </w:rPr>
      </w:pPr>
    </w:p>
    <w:sectPr w:rsidR="00143FD1" w:rsidRPr="00B0291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F0D4" w14:textId="77777777" w:rsidR="00FB72F2" w:rsidRDefault="00FB72F2" w:rsidP="00BF2CBF">
      <w:pPr>
        <w:spacing w:after="0" w:line="240" w:lineRule="auto"/>
      </w:pPr>
      <w:r>
        <w:separator/>
      </w:r>
    </w:p>
  </w:endnote>
  <w:endnote w:type="continuationSeparator" w:id="0">
    <w:p w14:paraId="71AAB76B" w14:textId="77777777" w:rsidR="00FB72F2" w:rsidRDefault="00FB72F2" w:rsidP="00BF2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2874" w14:textId="77777777" w:rsidR="00FB72F2" w:rsidRDefault="00FB72F2" w:rsidP="00BF2CBF">
      <w:pPr>
        <w:spacing w:after="0" w:line="240" w:lineRule="auto"/>
      </w:pPr>
      <w:r>
        <w:separator/>
      </w:r>
    </w:p>
  </w:footnote>
  <w:footnote w:type="continuationSeparator" w:id="0">
    <w:p w14:paraId="602F9161" w14:textId="77777777" w:rsidR="00FB72F2" w:rsidRDefault="00FB72F2" w:rsidP="00BF2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04C8" w14:textId="01A8F50D" w:rsidR="00453091" w:rsidRDefault="00704CC1" w:rsidP="00453091">
    <w:pPr>
      <w:pStyle w:val="paragraph"/>
      <w:spacing w:before="0" w:beforeAutospacing="0" w:after="0" w:afterAutospacing="0"/>
      <w:ind w:left="-426"/>
      <w:jc w:val="center"/>
      <w:textAlignment w:val="baseline"/>
      <w:rPr>
        <w:rFonts w:ascii="Calibri" w:hAnsi="Calibri" w:cs="Calibri"/>
        <w:sz w:val="22"/>
        <w:szCs w:val="22"/>
      </w:rPr>
    </w:pPr>
    <w:r>
      <w:rPr>
        <w:noProof/>
      </w:rPr>
      <w:drawing>
        <wp:anchor distT="0" distB="0" distL="114300" distR="114300" simplePos="0" relativeHeight="251663360" behindDoc="1" locked="0" layoutInCell="1" allowOverlap="1" wp14:anchorId="3DEEDAAC" wp14:editId="3173A438">
          <wp:simplePos x="0" y="0"/>
          <wp:positionH relativeFrom="margin">
            <wp:align>right</wp:align>
          </wp:positionH>
          <wp:positionV relativeFrom="paragraph">
            <wp:posOffset>-177165</wp:posOffset>
          </wp:positionV>
          <wp:extent cx="1713230" cy="47879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DAE2184" wp14:editId="246FE292">
          <wp:simplePos x="0" y="0"/>
          <wp:positionH relativeFrom="margin">
            <wp:align>left</wp:align>
          </wp:positionH>
          <wp:positionV relativeFrom="paragraph">
            <wp:posOffset>-238125</wp:posOffset>
          </wp:positionV>
          <wp:extent cx="790575" cy="53813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C7A59" w14:textId="4953230E" w:rsidR="00BF2CBF" w:rsidRDefault="00BF2CB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8095F"/>
    <w:multiLevelType w:val="hybridMultilevel"/>
    <w:tmpl w:val="C8AAA9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0A33B16"/>
    <w:multiLevelType w:val="hybridMultilevel"/>
    <w:tmpl w:val="FFFFFFFF"/>
    <w:lvl w:ilvl="0" w:tplc="E1E25BD6">
      <w:start w:val="1"/>
      <w:numFmt w:val="decimal"/>
      <w:lvlText w:val="%1."/>
      <w:lvlJc w:val="left"/>
      <w:pPr>
        <w:ind w:left="720" w:hanging="360"/>
      </w:pPr>
    </w:lvl>
    <w:lvl w:ilvl="1" w:tplc="B040FBDE">
      <w:start w:val="1"/>
      <w:numFmt w:val="lowerLetter"/>
      <w:lvlText w:val="%2."/>
      <w:lvlJc w:val="left"/>
      <w:pPr>
        <w:ind w:left="1440" w:hanging="360"/>
      </w:pPr>
    </w:lvl>
    <w:lvl w:ilvl="2" w:tplc="1662272E">
      <w:start w:val="1"/>
      <w:numFmt w:val="lowerRoman"/>
      <w:lvlText w:val="%3."/>
      <w:lvlJc w:val="right"/>
      <w:pPr>
        <w:ind w:left="2160" w:hanging="180"/>
      </w:pPr>
    </w:lvl>
    <w:lvl w:ilvl="3" w:tplc="62FCF638">
      <w:start w:val="1"/>
      <w:numFmt w:val="decimal"/>
      <w:lvlText w:val="%4."/>
      <w:lvlJc w:val="left"/>
      <w:pPr>
        <w:ind w:left="2880" w:hanging="360"/>
      </w:pPr>
    </w:lvl>
    <w:lvl w:ilvl="4" w:tplc="8A80CF0A">
      <w:start w:val="1"/>
      <w:numFmt w:val="lowerLetter"/>
      <w:lvlText w:val="%5."/>
      <w:lvlJc w:val="left"/>
      <w:pPr>
        <w:ind w:left="3600" w:hanging="360"/>
      </w:pPr>
    </w:lvl>
    <w:lvl w:ilvl="5" w:tplc="65807F48">
      <w:start w:val="1"/>
      <w:numFmt w:val="lowerRoman"/>
      <w:lvlText w:val="%6."/>
      <w:lvlJc w:val="right"/>
      <w:pPr>
        <w:ind w:left="4320" w:hanging="180"/>
      </w:pPr>
    </w:lvl>
    <w:lvl w:ilvl="6" w:tplc="5A222DB2">
      <w:start w:val="1"/>
      <w:numFmt w:val="decimal"/>
      <w:lvlText w:val="%7."/>
      <w:lvlJc w:val="left"/>
      <w:pPr>
        <w:ind w:left="5040" w:hanging="360"/>
      </w:pPr>
    </w:lvl>
    <w:lvl w:ilvl="7" w:tplc="682E25EC">
      <w:start w:val="1"/>
      <w:numFmt w:val="lowerLetter"/>
      <w:lvlText w:val="%8."/>
      <w:lvlJc w:val="left"/>
      <w:pPr>
        <w:ind w:left="5760" w:hanging="360"/>
      </w:pPr>
    </w:lvl>
    <w:lvl w:ilvl="8" w:tplc="4D5073B6">
      <w:start w:val="1"/>
      <w:numFmt w:val="lowerRoman"/>
      <w:lvlText w:val="%9."/>
      <w:lvlJc w:val="right"/>
      <w:pPr>
        <w:ind w:left="6480" w:hanging="180"/>
      </w:pPr>
    </w:lvl>
  </w:abstractNum>
  <w:abstractNum w:abstractNumId="2" w15:restartNumberingAfterBreak="0">
    <w:nsid w:val="22304974"/>
    <w:multiLevelType w:val="hybridMultilevel"/>
    <w:tmpl w:val="C8AAA9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C7219BF"/>
    <w:multiLevelType w:val="hybridMultilevel"/>
    <w:tmpl w:val="D0B44A0A"/>
    <w:lvl w:ilvl="0" w:tplc="C59C6D30">
      <w:start w:val="1"/>
      <w:numFmt w:val="decimal"/>
      <w:lvlText w:val="%1."/>
      <w:lvlJc w:val="left"/>
      <w:pPr>
        <w:ind w:left="720" w:hanging="360"/>
      </w:pPr>
    </w:lvl>
    <w:lvl w:ilvl="1" w:tplc="60F4E7FC">
      <w:start w:val="1"/>
      <w:numFmt w:val="lowerLetter"/>
      <w:lvlText w:val="%2."/>
      <w:lvlJc w:val="left"/>
      <w:pPr>
        <w:ind w:left="1440" w:hanging="360"/>
      </w:pPr>
    </w:lvl>
    <w:lvl w:ilvl="2" w:tplc="623AB130">
      <w:start w:val="1"/>
      <w:numFmt w:val="lowerRoman"/>
      <w:lvlText w:val="%3."/>
      <w:lvlJc w:val="right"/>
      <w:pPr>
        <w:ind w:left="2160" w:hanging="180"/>
      </w:pPr>
    </w:lvl>
    <w:lvl w:ilvl="3" w:tplc="31E819E2">
      <w:start w:val="1"/>
      <w:numFmt w:val="decimal"/>
      <w:lvlText w:val="%4."/>
      <w:lvlJc w:val="left"/>
      <w:pPr>
        <w:ind w:left="2880" w:hanging="360"/>
      </w:pPr>
    </w:lvl>
    <w:lvl w:ilvl="4" w:tplc="561613EA">
      <w:start w:val="1"/>
      <w:numFmt w:val="lowerLetter"/>
      <w:lvlText w:val="%5."/>
      <w:lvlJc w:val="left"/>
      <w:pPr>
        <w:ind w:left="3600" w:hanging="360"/>
      </w:pPr>
    </w:lvl>
    <w:lvl w:ilvl="5" w:tplc="552AC496">
      <w:start w:val="1"/>
      <w:numFmt w:val="lowerRoman"/>
      <w:lvlText w:val="%6."/>
      <w:lvlJc w:val="right"/>
      <w:pPr>
        <w:ind w:left="4320" w:hanging="180"/>
      </w:pPr>
    </w:lvl>
    <w:lvl w:ilvl="6" w:tplc="59C8ACFE">
      <w:start w:val="1"/>
      <w:numFmt w:val="decimal"/>
      <w:lvlText w:val="%7."/>
      <w:lvlJc w:val="left"/>
      <w:pPr>
        <w:ind w:left="5040" w:hanging="360"/>
      </w:pPr>
    </w:lvl>
    <w:lvl w:ilvl="7" w:tplc="05EC8E44">
      <w:start w:val="1"/>
      <w:numFmt w:val="lowerLetter"/>
      <w:lvlText w:val="%8."/>
      <w:lvlJc w:val="left"/>
      <w:pPr>
        <w:ind w:left="5760" w:hanging="360"/>
      </w:pPr>
    </w:lvl>
    <w:lvl w:ilvl="8" w:tplc="2ADC9FDC">
      <w:start w:val="1"/>
      <w:numFmt w:val="lowerRoman"/>
      <w:lvlText w:val="%9."/>
      <w:lvlJc w:val="right"/>
      <w:pPr>
        <w:ind w:left="6480" w:hanging="180"/>
      </w:pPr>
    </w:lvl>
  </w:abstractNum>
  <w:abstractNum w:abstractNumId="4" w15:restartNumberingAfterBreak="0">
    <w:nsid w:val="3FA02592"/>
    <w:multiLevelType w:val="hybridMultilevel"/>
    <w:tmpl w:val="122EF63E"/>
    <w:lvl w:ilvl="0" w:tplc="292870DC">
      <w:start w:val="1"/>
      <w:numFmt w:val="bullet"/>
      <w:lvlText w:val=""/>
      <w:lvlJc w:val="left"/>
      <w:pPr>
        <w:ind w:left="720" w:hanging="360"/>
      </w:pPr>
      <w:rPr>
        <w:rFonts w:ascii="Symbol" w:hAnsi="Symbol" w:hint="default"/>
      </w:rPr>
    </w:lvl>
    <w:lvl w:ilvl="1" w:tplc="06B4A722">
      <w:start w:val="1"/>
      <w:numFmt w:val="bullet"/>
      <w:lvlText w:val="o"/>
      <w:lvlJc w:val="left"/>
      <w:pPr>
        <w:ind w:left="1440" w:hanging="360"/>
      </w:pPr>
      <w:rPr>
        <w:rFonts w:ascii="Courier New" w:hAnsi="Courier New" w:hint="default"/>
      </w:rPr>
    </w:lvl>
    <w:lvl w:ilvl="2" w:tplc="5EFEAD56">
      <w:start w:val="1"/>
      <w:numFmt w:val="bullet"/>
      <w:lvlText w:val=""/>
      <w:lvlJc w:val="left"/>
      <w:pPr>
        <w:ind w:left="2160" w:hanging="360"/>
      </w:pPr>
      <w:rPr>
        <w:rFonts w:ascii="Wingdings" w:hAnsi="Wingdings" w:hint="default"/>
      </w:rPr>
    </w:lvl>
    <w:lvl w:ilvl="3" w:tplc="2D0EFFB6">
      <w:start w:val="1"/>
      <w:numFmt w:val="bullet"/>
      <w:lvlText w:val=""/>
      <w:lvlJc w:val="left"/>
      <w:pPr>
        <w:ind w:left="2880" w:hanging="360"/>
      </w:pPr>
      <w:rPr>
        <w:rFonts w:ascii="Symbol" w:hAnsi="Symbol" w:hint="default"/>
      </w:rPr>
    </w:lvl>
    <w:lvl w:ilvl="4" w:tplc="B20E57DC">
      <w:start w:val="1"/>
      <w:numFmt w:val="bullet"/>
      <w:lvlText w:val="o"/>
      <w:lvlJc w:val="left"/>
      <w:pPr>
        <w:ind w:left="3600" w:hanging="360"/>
      </w:pPr>
      <w:rPr>
        <w:rFonts w:ascii="Courier New" w:hAnsi="Courier New" w:hint="default"/>
      </w:rPr>
    </w:lvl>
    <w:lvl w:ilvl="5" w:tplc="2AEC1328">
      <w:start w:val="1"/>
      <w:numFmt w:val="bullet"/>
      <w:lvlText w:val=""/>
      <w:lvlJc w:val="left"/>
      <w:pPr>
        <w:ind w:left="4320" w:hanging="360"/>
      </w:pPr>
      <w:rPr>
        <w:rFonts w:ascii="Wingdings" w:hAnsi="Wingdings" w:hint="default"/>
      </w:rPr>
    </w:lvl>
    <w:lvl w:ilvl="6" w:tplc="3B2C5556">
      <w:start w:val="1"/>
      <w:numFmt w:val="bullet"/>
      <w:lvlText w:val=""/>
      <w:lvlJc w:val="left"/>
      <w:pPr>
        <w:ind w:left="5040" w:hanging="360"/>
      </w:pPr>
      <w:rPr>
        <w:rFonts w:ascii="Symbol" w:hAnsi="Symbol" w:hint="default"/>
      </w:rPr>
    </w:lvl>
    <w:lvl w:ilvl="7" w:tplc="2850E85E">
      <w:start w:val="1"/>
      <w:numFmt w:val="bullet"/>
      <w:lvlText w:val="o"/>
      <w:lvlJc w:val="left"/>
      <w:pPr>
        <w:ind w:left="5760" w:hanging="360"/>
      </w:pPr>
      <w:rPr>
        <w:rFonts w:ascii="Courier New" w:hAnsi="Courier New" w:hint="default"/>
      </w:rPr>
    </w:lvl>
    <w:lvl w:ilvl="8" w:tplc="DE3C53D8">
      <w:start w:val="1"/>
      <w:numFmt w:val="bullet"/>
      <w:lvlText w:val=""/>
      <w:lvlJc w:val="left"/>
      <w:pPr>
        <w:ind w:left="6480" w:hanging="360"/>
      </w:pPr>
      <w:rPr>
        <w:rFonts w:ascii="Wingdings" w:hAnsi="Wingdings" w:hint="default"/>
      </w:rPr>
    </w:lvl>
  </w:abstractNum>
  <w:abstractNum w:abstractNumId="5" w15:restartNumberingAfterBreak="0">
    <w:nsid w:val="55C12328"/>
    <w:multiLevelType w:val="hybridMultilevel"/>
    <w:tmpl w:val="EA927FA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739B5899"/>
    <w:multiLevelType w:val="hybridMultilevel"/>
    <w:tmpl w:val="4D6ECDAE"/>
    <w:lvl w:ilvl="0" w:tplc="17241844">
      <w:start w:val="1"/>
      <w:numFmt w:val="decimal"/>
      <w:lvlText w:val="%1."/>
      <w:lvlJc w:val="left"/>
      <w:pPr>
        <w:ind w:left="720" w:hanging="360"/>
      </w:pPr>
    </w:lvl>
    <w:lvl w:ilvl="1" w:tplc="577CC1D6">
      <w:start w:val="1"/>
      <w:numFmt w:val="lowerLetter"/>
      <w:lvlText w:val="%2."/>
      <w:lvlJc w:val="left"/>
      <w:pPr>
        <w:ind w:left="1440" w:hanging="360"/>
      </w:pPr>
    </w:lvl>
    <w:lvl w:ilvl="2" w:tplc="AE0C769A">
      <w:start w:val="1"/>
      <w:numFmt w:val="lowerRoman"/>
      <w:lvlText w:val="%3."/>
      <w:lvlJc w:val="right"/>
      <w:pPr>
        <w:ind w:left="2160" w:hanging="180"/>
      </w:pPr>
    </w:lvl>
    <w:lvl w:ilvl="3" w:tplc="6C3A8D98">
      <w:start w:val="1"/>
      <w:numFmt w:val="decimal"/>
      <w:lvlText w:val="%4."/>
      <w:lvlJc w:val="left"/>
      <w:pPr>
        <w:ind w:left="2880" w:hanging="360"/>
      </w:pPr>
    </w:lvl>
    <w:lvl w:ilvl="4" w:tplc="A6244652">
      <w:start w:val="1"/>
      <w:numFmt w:val="lowerLetter"/>
      <w:lvlText w:val="%5."/>
      <w:lvlJc w:val="left"/>
      <w:pPr>
        <w:ind w:left="3600" w:hanging="360"/>
      </w:pPr>
    </w:lvl>
    <w:lvl w:ilvl="5" w:tplc="42040556">
      <w:start w:val="1"/>
      <w:numFmt w:val="lowerRoman"/>
      <w:lvlText w:val="%6."/>
      <w:lvlJc w:val="right"/>
      <w:pPr>
        <w:ind w:left="4320" w:hanging="180"/>
      </w:pPr>
    </w:lvl>
    <w:lvl w:ilvl="6" w:tplc="FD8CB298">
      <w:start w:val="1"/>
      <w:numFmt w:val="decimal"/>
      <w:lvlText w:val="%7."/>
      <w:lvlJc w:val="left"/>
      <w:pPr>
        <w:ind w:left="5040" w:hanging="360"/>
      </w:pPr>
    </w:lvl>
    <w:lvl w:ilvl="7" w:tplc="EEE0995E">
      <w:start w:val="1"/>
      <w:numFmt w:val="lowerLetter"/>
      <w:lvlText w:val="%8."/>
      <w:lvlJc w:val="left"/>
      <w:pPr>
        <w:ind w:left="5760" w:hanging="360"/>
      </w:pPr>
    </w:lvl>
    <w:lvl w:ilvl="8" w:tplc="13783B5A">
      <w:start w:val="1"/>
      <w:numFmt w:val="lowerRoman"/>
      <w:lvlText w:val="%9."/>
      <w:lvlJc w:val="right"/>
      <w:pPr>
        <w:ind w:left="6480" w:hanging="180"/>
      </w:pPr>
    </w:lvl>
  </w:abstractNum>
  <w:num w:numId="1" w16cid:durableId="541748360">
    <w:abstractNumId w:val="4"/>
  </w:num>
  <w:num w:numId="2" w16cid:durableId="1294289380">
    <w:abstractNumId w:val="6"/>
  </w:num>
  <w:num w:numId="3" w16cid:durableId="1183594021">
    <w:abstractNumId w:val="3"/>
  </w:num>
  <w:num w:numId="4" w16cid:durableId="93794143">
    <w:abstractNumId w:val="2"/>
  </w:num>
  <w:num w:numId="5" w16cid:durableId="1506432481">
    <w:abstractNumId w:val="5"/>
  </w:num>
  <w:num w:numId="6" w16cid:durableId="675158962">
    <w:abstractNumId w:val="0"/>
  </w:num>
  <w:num w:numId="7" w16cid:durableId="1383557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33D975"/>
    <w:rsid w:val="0001435B"/>
    <w:rsid w:val="00143FD1"/>
    <w:rsid w:val="00181A44"/>
    <w:rsid w:val="001A065A"/>
    <w:rsid w:val="00326F9E"/>
    <w:rsid w:val="00453091"/>
    <w:rsid w:val="00507D78"/>
    <w:rsid w:val="00571842"/>
    <w:rsid w:val="00626D7E"/>
    <w:rsid w:val="006638D7"/>
    <w:rsid w:val="00704CC1"/>
    <w:rsid w:val="007568F4"/>
    <w:rsid w:val="008F38F6"/>
    <w:rsid w:val="0099704C"/>
    <w:rsid w:val="00AC0185"/>
    <w:rsid w:val="00AF36AC"/>
    <w:rsid w:val="00B0291A"/>
    <w:rsid w:val="00BF2CBF"/>
    <w:rsid w:val="00E90136"/>
    <w:rsid w:val="00FB72F2"/>
    <w:rsid w:val="01129130"/>
    <w:rsid w:val="01ACBBD6"/>
    <w:rsid w:val="01B00B61"/>
    <w:rsid w:val="020A6EB8"/>
    <w:rsid w:val="0250B157"/>
    <w:rsid w:val="0296AE20"/>
    <w:rsid w:val="032694A0"/>
    <w:rsid w:val="03618566"/>
    <w:rsid w:val="03807470"/>
    <w:rsid w:val="04293AEB"/>
    <w:rsid w:val="0445E740"/>
    <w:rsid w:val="04607275"/>
    <w:rsid w:val="0538D82B"/>
    <w:rsid w:val="05E07267"/>
    <w:rsid w:val="06AD38EF"/>
    <w:rsid w:val="06C5DDEB"/>
    <w:rsid w:val="0716C9B1"/>
    <w:rsid w:val="0750786A"/>
    <w:rsid w:val="077BE0D9"/>
    <w:rsid w:val="08ACAF39"/>
    <w:rsid w:val="08AFBCBC"/>
    <w:rsid w:val="09029E4F"/>
    <w:rsid w:val="09D142BB"/>
    <w:rsid w:val="09E88022"/>
    <w:rsid w:val="0A3842CE"/>
    <w:rsid w:val="0A46EA79"/>
    <w:rsid w:val="0A8B2C33"/>
    <w:rsid w:val="0B906B6A"/>
    <w:rsid w:val="0BAF7CCB"/>
    <w:rsid w:val="0C0C0C2C"/>
    <w:rsid w:val="0C7C0FE6"/>
    <w:rsid w:val="0C849D9D"/>
    <w:rsid w:val="0D253E53"/>
    <w:rsid w:val="0DFFB9B8"/>
    <w:rsid w:val="0E1C3327"/>
    <w:rsid w:val="0E4B2C5F"/>
    <w:rsid w:val="0E857BF8"/>
    <w:rsid w:val="0FC00570"/>
    <w:rsid w:val="103325F0"/>
    <w:rsid w:val="11592B46"/>
    <w:rsid w:val="1169A699"/>
    <w:rsid w:val="11AF4024"/>
    <w:rsid w:val="11B03F43"/>
    <w:rsid w:val="1232D25D"/>
    <w:rsid w:val="1278BFF9"/>
    <w:rsid w:val="1281CA49"/>
    <w:rsid w:val="1302C34A"/>
    <w:rsid w:val="13103DD8"/>
    <w:rsid w:val="1314BF4E"/>
    <w:rsid w:val="144F5E27"/>
    <w:rsid w:val="153B207F"/>
    <w:rsid w:val="156845FB"/>
    <w:rsid w:val="15CC20AF"/>
    <w:rsid w:val="15E80319"/>
    <w:rsid w:val="171747C5"/>
    <w:rsid w:val="17982EE5"/>
    <w:rsid w:val="1910EF75"/>
    <w:rsid w:val="19E141BB"/>
    <w:rsid w:val="1A4F23FC"/>
    <w:rsid w:val="1A675659"/>
    <w:rsid w:val="1AA686CC"/>
    <w:rsid w:val="1B14C0B1"/>
    <w:rsid w:val="1D36C951"/>
    <w:rsid w:val="1D4EE3FC"/>
    <w:rsid w:val="1DC648AD"/>
    <w:rsid w:val="1E5DAA69"/>
    <w:rsid w:val="1E8BCAF7"/>
    <w:rsid w:val="1E8DC27A"/>
    <w:rsid w:val="1EEFDD00"/>
    <w:rsid w:val="20334880"/>
    <w:rsid w:val="20B41EC1"/>
    <w:rsid w:val="216E5513"/>
    <w:rsid w:val="21F79C16"/>
    <w:rsid w:val="22289832"/>
    <w:rsid w:val="2298976C"/>
    <w:rsid w:val="22D025E7"/>
    <w:rsid w:val="230A97DD"/>
    <w:rsid w:val="230FCF4C"/>
    <w:rsid w:val="233CE37C"/>
    <w:rsid w:val="23C36130"/>
    <w:rsid w:val="23D9FB56"/>
    <w:rsid w:val="25415EA5"/>
    <w:rsid w:val="26095716"/>
    <w:rsid w:val="26EA964A"/>
    <w:rsid w:val="270B222E"/>
    <w:rsid w:val="275A6214"/>
    <w:rsid w:val="2910BC84"/>
    <w:rsid w:val="29BBEC23"/>
    <w:rsid w:val="2A51A477"/>
    <w:rsid w:val="2AE490D3"/>
    <w:rsid w:val="2BBE2297"/>
    <w:rsid w:val="2BF18403"/>
    <w:rsid w:val="2D365796"/>
    <w:rsid w:val="2E83AC0A"/>
    <w:rsid w:val="2FA14B76"/>
    <w:rsid w:val="30FED993"/>
    <w:rsid w:val="312F4251"/>
    <w:rsid w:val="314E91B9"/>
    <w:rsid w:val="31665584"/>
    <w:rsid w:val="319849A1"/>
    <w:rsid w:val="3250AB43"/>
    <w:rsid w:val="32BE6D4E"/>
    <w:rsid w:val="32FD7107"/>
    <w:rsid w:val="33AE6EA3"/>
    <w:rsid w:val="3430A9D5"/>
    <w:rsid w:val="35AF349E"/>
    <w:rsid w:val="360D33F5"/>
    <w:rsid w:val="368326A8"/>
    <w:rsid w:val="36F96D6B"/>
    <w:rsid w:val="372894B1"/>
    <w:rsid w:val="37C9C5A4"/>
    <w:rsid w:val="37D48FA5"/>
    <w:rsid w:val="390116B2"/>
    <w:rsid w:val="39896716"/>
    <w:rsid w:val="39C57E43"/>
    <w:rsid w:val="39D91579"/>
    <w:rsid w:val="3A7F465D"/>
    <w:rsid w:val="3B652D37"/>
    <w:rsid w:val="3B685258"/>
    <w:rsid w:val="3B7D7D45"/>
    <w:rsid w:val="3B8A23AA"/>
    <w:rsid w:val="3BDC28C4"/>
    <w:rsid w:val="3CD3F44F"/>
    <w:rsid w:val="3DBBFAF6"/>
    <w:rsid w:val="3DF47283"/>
    <w:rsid w:val="3DF60C71"/>
    <w:rsid w:val="3E09A129"/>
    <w:rsid w:val="3E13BA96"/>
    <w:rsid w:val="3EE5B623"/>
    <w:rsid w:val="3EF82E1B"/>
    <w:rsid w:val="3F04D5AC"/>
    <w:rsid w:val="40C00E6B"/>
    <w:rsid w:val="40D80498"/>
    <w:rsid w:val="41637511"/>
    <w:rsid w:val="428170B3"/>
    <w:rsid w:val="42A252FE"/>
    <w:rsid w:val="42B5D9D0"/>
    <w:rsid w:val="43D6F55D"/>
    <w:rsid w:val="43DBE042"/>
    <w:rsid w:val="43DFF769"/>
    <w:rsid w:val="442BA83B"/>
    <w:rsid w:val="4454E9D0"/>
    <w:rsid w:val="4493379D"/>
    <w:rsid w:val="454621CB"/>
    <w:rsid w:val="45EE7598"/>
    <w:rsid w:val="45F1D620"/>
    <w:rsid w:val="45FE5429"/>
    <w:rsid w:val="464F671E"/>
    <w:rsid w:val="46560C17"/>
    <w:rsid w:val="4833D975"/>
    <w:rsid w:val="4A6FE8CB"/>
    <w:rsid w:val="4B716850"/>
    <w:rsid w:val="4BA49014"/>
    <w:rsid w:val="4BD4938E"/>
    <w:rsid w:val="4CFDDA24"/>
    <w:rsid w:val="4D81F2F9"/>
    <w:rsid w:val="4DFA0DE9"/>
    <w:rsid w:val="4EC5E256"/>
    <w:rsid w:val="4EF68C37"/>
    <w:rsid w:val="4F18DBD0"/>
    <w:rsid w:val="4F2D7292"/>
    <w:rsid w:val="4FEE78B2"/>
    <w:rsid w:val="50014F4C"/>
    <w:rsid w:val="51211887"/>
    <w:rsid w:val="5134C2AB"/>
    <w:rsid w:val="518980E3"/>
    <w:rsid w:val="51CA109E"/>
    <w:rsid w:val="52228C95"/>
    <w:rsid w:val="52380902"/>
    <w:rsid w:val="5274C142"/>
    <w:rsid w:val="52E7088D"/>
    <w:rsid w:val="52EE2235"/>
    <w:rsid w:val="532D3047"/>
    <w:rsid w:val="53D0F3D7"/>
    <w:rsid w:val="53DD9809"/>
    <w:rsid w:val="54114F72"/>
    <w:rsid w:val="54DC28B2"/>
    <w:rsid w:val="5583028D"/>
    <w:rsid w:val="55A9EAE6"/>
    <w:rsid w:val="56DA67A1"/>
    <w:rsid w:val="56E5700F"/>
    <w:rsid w:val="57BC9E01"/>
    <w:rsid w:val="5869820E"/>
    <w:rsid w:val="594DD8FC"/>
    <w:rsid w:val="5A436E11"/>
    <w:rsid w:val="5A68938C"/>
    <w:rsid w:val="5AFD7390"/>
    <w:rsid w:val="5BEDC621"/>
    <w:rsid w:val="5CDE77DC"/>
    <w:rsid w:val="5CF54647"/>
    <w:rsid w:val="5D0A4262"/>
    <w:rsid w:val="5D836388"/>
    <w:rsid w:val="5D97A556"/>
    <w:rsid w:val="5EBDEFF3"/>
    <w:rsid w:val="60360EB3"/>
    <w:rsid w:val="608BE851"/>
    <w:rsid w:val="60FDD933"/>
    <w:rsid w:val="6136D346"/>
    <w:rsid w:val="61611979"/>
    <w:rsid w:val="61D0D32F"/>
    <w:rsid w:val="61D421B1"/>
    <w:rsid w:val="6201CBF4"/>
    <w:rsid w:val="626C09A6"/>
    <w:rsid w:val="628BC776"/>
    <w:rsid w:val="62ACBD8E"/>
    <w:rsid w:val="647C7B9D"/>
    <w:rsid w:val="64F51320"/>
    <w:rsid w:val="650EFCDD"/>
    <w:rsid w:val="658B0FAC"/>
    <w:rsid w:val="65E4930A"/>
    <w:rsid w:val="66C588C8"/>
    <w:rsid w:val="67ED4106"/>
    <w:rsid w:val="680B1018"/>
    <w:rsid w:val="686BCF24"/>
    <w:rsid w:val="692FBCA9"/>
    <w:rsid w:val="697F66C7"/>
    <w:rsid w:val="69A9E838"/>
    <w:rsid w:val="69E8C2E1"/>
    <w:rsid w:val="6A0276A1"/>
    <w:rsid w:val="6A59B25C"/>
    <w:rsid w:val="6A5F5BF9"/>
    <w:rsid w:val="6A8A8EA6"/>
    <w:rsid w:val="6B00FB74"/>
    <w:rsid w:val="6B682E2C"/>
    <w:rsid w:val="6C3A2A91"/>
    <w:rsid w:val="6D1AAC64"/>
    <w:rsid w:val="6D9B16B2"/>
    <w:rsid w:val="6E9AFC36"/>
    <w:rsid w:val="6ECC1934"/>
    <w:rsid w:val="6FF37B93"/>
    <w:rsid w:val="70A3C357"/>
    <w:rsid w:val="70B7305E"/>
    <w:rsid w:val="71CCF438"/>
    <w:rsid w:val="71E741B1"/>
    <w:rsid w:val="72090A18"/>
    <w:rsid w:val="72775D0D"/>
    <w:rsid w:val="72CC1F6B"/>
    <w:rsid w:val="72D697D5"/>
    <w:rsid w:val="731246FF"/>
    <w:rsid w:val="731839FF"/>
    <w:rsid w:val="733546E6"/>
    <w:rsid w:val="73375248"/>
    <w:rsid w:val="73B6174A"/>
    <w:rsid w:val="73D58766"/>
    <w:rsid w:val="73FF0A97"/>
    <w:rsid w:val="7405804A"/>
    <w:rsid w:val="741A79C5"/>
    <w:rsid w:val="746AC4D1"/>
    <w:rsid w:val="74BECA7F"/>
    <w:rsid w:val="7542F5EC"/>
    <w:rsid w:val="76029F0F"/>
    <w:rsid w:val="77BF3C77"/>
    <w:rsid w:val="7880EDE0"/>
    <w:rsid w:val="7A696F0F"/>
    <w:rsid w:val="7B24E657"/>
    <w:rsid w:val="7B728E88"/>
    <w:rsid w:val="7C00CD62"/>
    <w:rsid w:val="7C27B922"/>
    <w:rsid w:val="7C61AC55"/>
    <w:rsid w:val="7CF1B785"/>
    <w:rsid w:val="7D99D7D8"/>
    <w:rsid w:val="7DC03E93"/>
    <w:rsid w:val="7DCAFA23"/>
    <w:rsid w:val="7E514E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D975"/>
  <w15:chartTrackingRefBased/>
  <w15:docId w15:val="{BFC022BF-8649-4288-B90D-F5E1A495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0563C1" w:themeColor="hyperlink"/>
      <w:u w:val="single"/>
    </w:rPr>
  </w:style>
  <w:style w:type="paragraph" w:styleId="Yltunniste">
    <w:name w:val="header"/>
    <w:basedOn w:val="Normaali"/>
    <w:link w:val="YltunnisteChar"/>
    <w:uiPriority w:val="99"/>
    <w:unhideWhenUsed/>
    <w:rsid w:val="00BF2CB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F2CBF"/>
  </w:style>
  <w:style w:type="paragraph" w:styleId="Alatunniste">
    <w:name w:val="footer"/>
    <w:basedOn w:val="Normaali"/>
    <w:link w:val="AlatunnisteChar"/>
    <w:uiPriority w:val="99"/>
    <w:unhideWhenUsed/>
    <w:rsid w:val="00BF2CB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F2CBF"/>
  </w:style>
  <w:style w:type="paragraph" w:customStyle="1" w:styleId="paragraph">
    <w:name w:val="paragraph"/>
    <w:basedOn w:val="Normaali"/>
    <w:rsid w:val="0001435B"/>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01435B"/>
  </w:style>
  <w:style w:type="character" w:customStyle="1" w:styleId="eop">
    <w:name w:val="eop"/>
    <w:basedOn w:val="Kappaleenoletusfontti"/>
    <w:rsid w:val="0001435B"/>
  </w:style>
  <w:style w:type="character" w:customStyle="1" w:styleId="spellingerror">
    <w:name w:val="spellingerror"/>
    <w:basedOn w:val="Kappaleenoletusfontti"/>
    <w:rsid w:val="0001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00F264AED589409F15C97BE1F26A09" ma:contentTypeVersion="18" ma:contentTypeDescription="Create a new document." ma:contentTypeScope="" ma:versionID="be5d89fcb46bb688c3bd1bf2a2dc456f">
  <xsd:schema xmlns:xsd="http://www.w3.org/2001/XMLSchema" xmlns:xs="http://www.w3.org/2001/XMLSchema" xmlns:p="http://schemas.microsoft.com/office/2006/metadata/properties" xmlns:ns2="c87f558d-b5dc-4275-80b9-a551a06289dc" xmlns:ns3="1355bf41-b374-4a35-ba99-fe8d48fa3638" targetNamespace="http://schemas.microsoft.com/office/2006/metadata/properties" ma:root="true" ma:fieldsID="05d91bc193dacc700ad71fb0ed09ee0f" ns2:_="" ns3:_="">
    <xsd:import namespace="c87f558d-b5dc-4275-80b9-a551a06289dc"/>
    <xsd:import namespace="1355bf41-b374-4a35-ba99-fe8d48fa3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58d-b5dc-4275-80b9-a551a062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55bf41-b374-4a35-ba99-fe8d48fa36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ca4bd-42cf-43af-9081-b9d2efeb1fe5}" ma:internalName="TaxCatchAll" ma:showField="CatchAllData" ma:web="1355bf41-b374-4a35-ba99-fe8d48fa3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55bf41-b374-4a35-ba99-fe8d48fa3638" xsi:nil="true"/>
    <lcf76f155ced4ddcb4097134ff3c332f xmlns="c87f558d-b5dc-4275-80b9-a551a0628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68BE1-D60D-4000-BD85-01DA75EA0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f558d-b5dc-4275-80b9-a551a06289dc"/>
    <ds:schemaRef ds:uri="1355bf41-b374-4a35-ba99-fe8d48fa3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1F219-993D-438C-B6FC-A911874951FB}">
  <ds:schemaRefs>
    <ds:schemaRef ds:uri="http://schemas.microsoft.com/office/2006/metadata/properties"/>
    <ds:schemaRef ds:uri="http://schemas.microsoft.com/office/infopath/2007/PartnerControls"/>
    <ds:schemaRef ds:uri="1355bf41-b374-4a35-ba99-fe8d48fa3638"/>
    <ds:schemaRef ds:uri="c87f558d-b5dc-4275-80b9-a551a06289dc"/>
  </ds:schemaRefs>
</ds:datastoreItem>
</file>

<file path=customXml/itemProps3.xml><?xml version="1.0" encoding="utf-8"?>
<ds:datastoreItem xmlns:ds="http://schemas.openxmlformats.org/officeDocument/2006/customXml" ds:itemID="{16FF5962-A6A9-4B8A-9C46-2DB281F25514}">
  <ds:schemaRefs>
    <ds:schemaRef ds:uri="http://schemas.microsoft.com/sharepoint/v3/contenttype/forms"/>
  </ds:schemaRefs>
</ds:datastoreItem>
</file>

<file path=docMetadata/LabelInfo.xml><?xml version="1.0" encoding="utf-8"?>
<clbl:labelList xmlns:clbl="http://schemas.microsoft.com/office/2020/mipLabelMetadata">
  <clbl:label id="{4cf163e2-bd42-4b57-a8fd-71dfe836f97a}" enabled="1" method="Privileged" siteId="{87879f2e-7304-4bf2-baf2-63e7f83f3c3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3409</Characters>
  <Application>Microsoft Office Word</Application>
  <DocSecurity>0</DocSecurity>
  <Lines>28</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Juho Tiainen</dc:creator>
  <cp:keywords/>
  <dc:description/>
  <cp:lastModifiedBy>Niko Kyllönen</cp:lastModifiedBy>
  <cp:revision>3</cp:revision>
  <dcterms:created xsi:type="dcterms:W3CDTF">2026-04-17T16:26:00Z</dcterms:created>
  <dcterms:modified xsi:type="dcterms:W3CDTF">2026-04-17T16:26:00Z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0x0101001C00F264AED589409F15C97BE1F26A09</vt:lpwstr>
  </property>
  <property fmtid="{D5CDD505-2E9C-101B-9397-08002B2CF9AE}" pid="3" name="MediaServiceImageTags">
    <vt:lpwstr/>
  </property>
</Properties>
</file>