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84" w:rsidRDefault="00734D84" w:rsidP="00734D84">
      <w:pPr>
        <w:pStyle w:val="Otsikko"/>
      </w:pPr>
      <w:r>
        <w:t>Vesinäytt</w:t>
      </w:r>
      <w:r w:rsidR="000A117C">
        <w:t>e</w:t>
      </w:r>
      <w:r w:rsidR="007B1B04">
        <w:t>id</w:t>
      </w:r>
      <w:r w:rsidR="000A117C">
        <w:t xml:space="preserve">en </w:t>
      </w:r>
      <w:r>
        <w:t>tutkiminen</w:t>
      </w:r>
    </w:p>
    <w:p w:rsidR="002E137A" w:rsidRDefault="007B1B04" w:rsidP="002E137A">
      <w:r>
        <w:t>Valmista</w:t>
      </w:r>
      <w:r w:rsidR="002E137A">
        <w:t xml:space="preserve"> työohjeen </w:t>
      </w:r>
      <w:hyperlink r:id="rId7" w:history="1">
        <w:r w:rsidR="002E137A" w:rsidRPr="0081219C">
          <w:rPr>
            <w:rStyle w:val="Hyperlinkki"/>
          </w:rPr>
          <w:t>https://www.youtube.com/watch?v=qH-GIMb5TUU</w:t>
        </w:r>
      </w:hyperlink>
      <w:r w:rsidR="002E137A">
        <w:t xml:space="preserve"> mukainen synteettinen jätevesi.</w:t>
      </w:r>
    </w:p>
    <w:p w:rsidR="002E137A" w:rsidRPr="002E137A" w:rsidRDefault="002E137A" w:rsidP="002E137A">
      <w:r>
        <w:t>Tässä työssä tutkitaan puhdasta hanavettä</w:t>
      </w:r>
      <w:r w:rsidR="007B1B04">
        <w:t>, järven pintavettä</w:t>
      </w:r>
      <w:r>
        <w:t xml:space="preserve"> sekä edellä mainittua synteettistä jätevettä.</w:t>
      </w:r>
    </w:p>
    <w:p w:rsidR="00A22F54" w:rsidRPr="006628D3" w:rsidRDefault="009929E3" w:rsidP="006628D3">
      <w:pPr>
        <w:pStyle w:val="Otsikko1"/>
      </w:pPr>
      <w:r>
        <w:t>Veden happamuus</w:t>
      </w:r>
    </w:p>
    <w:p w:rsidR="00A22F54" w:rsidRDefault="00A22F54" w:rsidP="009929E3">
      <w:pPr>
        <w:pStyle w:val="Luettelokappale"/>
        <w:numPr>
          <w:ilvl w:val="0"/>
          <w:numId w:val="3"/>
        </w:numPr>
      </w:pPr>
      <w:r>
        <w:t>Veden pH-luku kuvaa veden happamuutta tai emäksisyyttä</w:t>
      </w:r>
      <w:r w:rsidR="009929E3">
        <w:t>.</w:t>
      </w:r>
    </w:p>
    <w:p w:rsidR="00A22F54" w:rsidRDefault="00A22F54" w:rsidP="009929E3">
      <w:pPr>
        <w:pStyle w:val="Luettelokappale"/>
        <w:numPr>
          <w:ilvl w:val="0"/>
          <w:numId w:val="3"/>
        </w:numPr>
      </w:pPr>
      <w:r>
        <w:t>Veden pH -arvoon vaikuttavat esim</w:t>
      </w:r>
      <w:r w:rsidR="009929E3">
        <w:t xml:space="preserve">. </w:t>
      </w:r>
      <w:r>
        <w:t>jätevedet, happamien yhdisteiden huuhtoutuminen maaperästä, happamat sateet, karbonaatit, vetykarbonaatit ja hiilidioksidi</w:t>
      </w:r>
      <w:r w:rsidR="009929E3">
        <w:t>.</w:t>
      </w:r>
    </w:p>
    <w:p w:rsidR="00A22F54" w:rsidRDefault="00A22F54" w:rsidP="009929E3">
      <w:pPr>
        <w:pStyle w:val="Luettelokappale"/>
        <w:numPr>
          <w:ilvl w:val="0"/>
          <w:numId w:val="3"/>
        </w:numPr>
      </w:pPr>
      <w:r>
        <w:t>Hajotustoiminnasta vapautuva hiilidioksidi alentaa pH -arvoa</w:t>
      </w:r>
      <w:r w:rsidR="009929E3">
        <w:t>.</w:t>
      </w:r>
    </w:p>
    <w:p w:rsidR="00A22F54" w:rsidRDefault="00A22F54" w:rsidP="009929E3">
      <w:pPr>
        <w:pStyle w:val="Luettelokappale"/>
        <w:numPr>
          <w:ilvl w:val="0"/>
          <w:numId w:val="3"/>
        </w:numPr>
      </w:pPr>
      <w:r>
        <w:t>V</w:t>
      </w:r>
      <w:r w:rsidR="009E4AE6">
        <w:t>oimakas yhteyttäminen nostaa pH</w:t>
      </w:r>
      <w:r>
        <w:t>-arvoa</w:t>
      </w:r>
      <w:r w:rsidR="009929E3">
        <w:t>.</w:t>
      </w:r>
    </w:p>
    <w:p w:rsidR="00A22F54" w:rsidRDefault="00A22F54" w:rsidP="009929E3">
      <w:pPr>
        <w:pStyle w:val="Luettelokappale"/>
        <w:numPr>
          <w:ilvl w:val="0"/>
          <w:numId w:val="3"/>
        </w:numPr>
      </w:pPr>
      <w:r>
        <w:t>T</w:t>
      </w:r>
      <w:r w:rsidR="009929E3">
        <w:t>alousveden pH:n tulisi olla 6,5–</w:t>
      </w:r>
      <w:r w:rsidR="00734D84">
        <w:t>9,5</w:t>
      </w:r>
      <w:r w:rsidR="002059A0">
        <w:t xml:space="preserve"> J</w:t>
      </w:r>
      <w:r>
        <w:t>os pH jää alle tämän</w:t>
      </w:r>
      <w:r w:rsidR="002059A0">
        <w:t>,</w:t>
      </w:r>
      <w:r>
        <w:t xml:space="preserve"> alkaa putkistojen syöpyminen</w:t>
      </w:r>
      <w:r w:rsidR="009929E3">
        <w:t xml:space="preserve">. </w:t>
      </w:r>
      <w:r>
        <w:t>Tästä syystä vedenpuhdistamolla nostetaan pH:ta kemikaalein</w:t>
      </w:r>
      <w:r w:rsidR="009929E3">
        <w:t>.</w:t>
      </w:r>
    </w:p>
    <w:p w:rsidR="00A22F54" w:rsidRDefault="009E4AE6" w:rsidP="009929E3">
      <w:pPr>
        <w:pStyle w:val="Luettelokappale"/>
        <w:numPr>
          <w:ilvl w:val="0"/>
          <w:numId w:val="3"/>
        </w:numPr>
      </w:pPr>
      <w:r>
        <w:t xml:space="preserve">Jos veden </w:t>
      </w:r>
      <w:r w:rsidR="00734D84">
        <w:t>pH yli 9</w:t>
      </w:r>
      <w:r w:rsidR="00A22F54">
        <w:t xml:space="preserve">,5 on </w:t>
      </w:r>
      <w:r>
        <w:t xml:space="preserve">vesi </w:t>
      </w:r>
      <w:r w:rsidR="00A22F54">
        <w:t>terv</w:t>
      </w:r>
      <w:r w:rsidR="009929E3">
        <w:t xml:space="preserve">eydellisistä syistä </w:t>
      </w:r>
      <w:r>
        <w:t>juoma</w:t>
      </w:r>
      <w:r w:rsidR="009929E3">
        <w:t>kelvotonta</w:t>
      </w:r>
      <w:r>
        <w:t>.</w:t>
      </w:r>
    </w:p>
    <w:p w:rsidR="000356D1" w:rsidRPr="009929E3" w:rsidRDefault="000356D1" w:rsidP="009929E3">
      <w:pPr>
        <w:pStyle w:val="Luettelokappale"/>
        <w:numPr>
          <w:ilvl w:val="0"/>
          <w:numId w:val="3"/>
        </w:numPr>
      </w:pPr>
      <w:r>
        <w:t xml:space="preserve">Järven pintavesi </w:t>
      </w:r>
      <w:r w:rsidRPr="00936089">
        <w:rPr>
          <w:b/>
        </w:rPr>
        <w:t>ei ole</w:t>
      </w:r>
      <w:r>
        <w:t xml:space="preserve"> juomakelpoista, mutta </w:t>
      </w:r>
      <w:r w:rsidR="00936089">
        <w:t>järviveden happamoitumista voidaan arvioida pH-arvon avulla.</w:t>
      </w:r>
    </w:p>
    <w:p w:rsidR="0076344F" w:rsidRDefault="009929E3" w:rsidP="006628D3">
      <w:r>
        <w:t xml:space="preserve">pH:n mittaaminen: </w:t>
      </w:r>
      <w:r w:rsidR="00A22F54">
        <w:t xml:space="preserve">Mittaa pH </w:t>
      </w:r>
      <w:r w:rsidR="007B1B04">
        <w:t>hanavedestä, järvivedestä ja</w:t>
      </w:r>
      <w:r w:rsidR="002E137A">
        <w:t xml:space="preserve"> jätevedestä</w:t>
      </w:r>
      <w:r w:rsidR="00734D84">
        <w:t xml:space="preserve"> </w:t>
      </w:r>
      <w:r w:rsidR="007B1B04">
        <w:t>pH-mittarilla tai pH-paperilla ja merkitse tulokset taulukkoon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40"/>
        <w:gridCol w:w="1340"/>
      </w:tblGrid>
      <w:tr w:rsidR="002E137A" w:rsidTr="007B1B04">
        <w:trPr>
          <w:trHeight w:val="269"/>
        </w:trPr>
        <w:tc>
          <w:tcPr>
            <w:tcW w:w="1340" w:type="dxa"/>
          </w:tcPr>
          <w:p w:rsidR="002E137A" w:rsidRDefault="007B1B04" w:rsidP="006628D3">
            <w:r>
              <w:t>näyte</w:t>
            </w:r>
          </w:p>
        </w:tc>
        <w:tc>
          <w:tcPr>
            <w:tcW w:w="1340" w:type="dxa"/>
          </w:tcPr>
          <w:p w:rsidR="002E137A" w:rsidRDefault="007B1B04" w:rsidP="006628D3">
            <w:r>
              <w:t>pH</w:t>
            </w:r>
          </w:p>
        </w:tc>
      </w:tr>
      <w:tr w:rsidR="002E137A" w:rsidTr="007B1B04">
        <w:trPr>
          <w:trHeight w:val="269"/>
        </w:trPr>
        <w:tc>
          <w:tcPr>
            <w:tcW w:w="1340" w:type="dxa"/>
          </w:tcPr>
          <w:p w:rsidR="002E137A" w:rsidRDefault="007B1B04" w:rsidP="006628D3">
            <w:r>
              <w:t>hanavesi</w:t>
            </w:r>
          </w:p>
        </w:tc>
        <w:tc>
          <w:tcPr>
            <w:tcW w:w="1340" w:type="dxa"/>
          </w:tcPr>
          <w:p w:rsidR="002E137A" w:rsidRDefault="002E137A" w:rsidP="006628D3"/>
        </w:tc>
      </w:tr>
      <w:tr w:rsidR="005542E9" w:rsidTr="007B1B04">
        <w:trPr>
          <w:trHeight w:val="269"/>
        </w:trPr>
        <w:tc>
          <w:tcPr>
            <w:tcW w:w="1340" w:type="dxa"/>
          </w:tcPr>
          <w:p w:rsidR="005542E9" w:rsidRDefault="005542E9" w:rsidP="006628D3">
            <w:r>
              <w:t>järvivesi</w:t>
            </w:r>
          </w:p>
        </w:tc>
        <w:tc>
          <w:tcPr>
            <w:tcW w:w="1340" w:type="dxa"/>
          </w:tcPr>
          <w:p w:rsidR="005542E9" w:rsidRDefault="005542E9" w:rsidP="006628D3"/>
        </w:tc>
      </w:tr>
      <w:tr w:rsidR="002E137A" w:rsidTr="007B1B04">
        <w:trPr>
          <w:trHeight w:val="269"/>
        </w:trPr>
        <w:tc>
          <w:tcPr>
            <w:tcW w:w="1340" w:type="dxa"/>
          </w:tcPr>
          <w:p w:rsidR="002E137A" w:rsidRDefault="007B1B04" w:rsidP="006628D3">
            <w:r>
              <w:t>jätevesi</w:t>
            </w:r>
          </w:p>
        </w:tc>
        <w:tc>
          <w:tcPr>
            <w:tcW w:w="1340" w:type="dxa"/>
          </w:tcPr>
          <w:p w:rsidR="002E137A" w:rsidRDefault="002E137A" w:rsidP="006628D3"/>
        </w:tc>
      </w:tr>
    </w:tbl>
    <w:p w:rsidR="002E137A" w:rsidRDefault="002E137A" w:rsidP="006628D3"/>
    <w:p w:rsidR="00A22F54" w:rsidRDefault="00734D84" w:rsidP="006628D3">
      <w:pPr>
        <w:pStyle w:val="Otsikko1"/>
      </w:pPr>
      <w:r>
        <w:t>Veden h</w:t>
      </w:r>
      <w:r w:rsidR="009929E3">
        <w:t>aju</w:t>
      </w:r>
    </w:p>
    <w:p w:rsidR="00A22F54" w:rsidRDefault="00734D84" w:rsidP="00D9455D">
      <w:pPr>
        <w:pStyle w:val="Luettelokappale"/>
        <w:numPr>
          <w:ilvl w:val="0"/>
          <w:numId w:val="8"/>
        </w:numPr>
      </w:pPr>
      <w:r>
        <w:t xml:space="preserve">Puhdas vesi ei </w:t>
      </w:r>
      <w:r w:rsidR="00A22F54">
        <w:t>tuoksu</w:t>
      </w:r>
      <w:r>
        <w:t xml:space="preserve"> tai maistu pahalle</w:t>
      </w:r>
      <w:r w:rsidR="009929E3">
        <w:t>.</w:t>
      </w:r>
    </w:p>
    <w:p w:rsidR="00A22F54" w:rsidRDefault="00A22F54" w:rsidP="00D9455D">
      <w:pPr>
        <w:pStyle w:val="Luettelokappale"/>
        <w:numPr>
          <w:ilvl w:val="0"/>
          <w:numId w:val="8"/>
        </w:numPr>
      </w:pPr>
      <w:r>
        <w:t>Haju</w:t>
      </w:r>
      <w:r w:rsidR="00734D84">
        <w:t>- ja makuvirheet</w:t>
      </w:r>
      <w:r>
        <w:t xml:space="preserve"> voivat johtua levistä, homeista, sienistä tai jätevesistä</w:t>
      </w:r>
      <w:r w:rsidR="009929E3">
        <w:t>.</w:t>
      </w:r>
    </w:p>
    <w:p w:rsidR="007B1B04" w:rsidRDefault="007B1B04" w:rsidP="006628D3">
      <w:r>
        <w:t>Haistele vesinäytteitä ja arvioi hajua taulukon perusteella.</w:t>
      </w:r>
    </w:p>
    <w:p w:rsidR="009929E3" w:rsidRPr="009929E3" w:rsidRDefault="009929E3" w:rsidP="009929E3">
      <w:r>
        <w:t>Veden laadun luokittelu hajun perusteella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2885"/>
      </w:tblGrid>
      <w:tr w:rsidR="00A22F54" w:rsidTr="000C130E">
        <w:trPr>
          <w:trHeight w:val="159"/>
        </w:trPr>
        <w:tc>
          <w:tcPr>
            <w:tcW w:w="0" w:type="auto"/>
          </w:tcPr>
          <w:p w:rsidR="00A22F54" w:rsidRDefault="009929E3" w:rsidP="006628D3">
            <w:r>
              <w:t>haju</w:t>
            </w:r>
          </w:p>
        </w:tc>
        <w:tc>
          <w:tcPr>
            <w:tcW w:w="0" w:type="auto"/>
          </w:tcPr>
          <w:p w:rsidR="00A22F54" w:rsidRDefault="009929E3" w:rsidP="006628D3">
            <w:r>
              <w:t>syy</w:t>
            </w:r>
          </w:p>
        </w:tc>
      </w:tr>
      <w:tr w:rsidR="00A22F54" w:rsidTr="000C130E">
        <w:trPr>
          <w:trHeight w:val="50"/>
        </w:trPr>
        <w:tc>
          <w:tcPr>
            <w:tcW w:w="0" w:type="auto"/>
          </w:tcPr>
          <w:p w:rsidR="00A22F54" w:rsidRPr="000C130E" w:rsidRDefault="009929E3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imelä</w:t>
            </w:r>
          </w:p>
          <w:p w:rsidR="00A22F54" w:rsidRPr="000C130E" w:rsidRDefault="009929E3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ummehtunut</w:t>
            </w:r>
          </w:p>
          <w:p w:rsidR="00A22F54" w:rsidRPr="000C130E" w:rsidRDefault="009929E3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mädäntynyt</w:t>
            </w:r>
          </w:p>
          <w:p w:rsidR="00A22F54" w:rsidRPr="000C130E" w:rsidRDefault="009929E3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hapan</w:t>
            </w:r>
          </w:p>
          <w:p w:rsidR="00A22F54" w:rsidRPr="000C130E" w:rsidRDefault="009929E3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kirpeä</w:t>
            </w:r>
          </w:p>
          <w:p w:rsidR="00A22F54" w:rsidRPr="000C130E" w:rsidRDefault="00D9455D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u</w:t>
            </w:r>
            <w:r w:rsidR="009929E3" w:rsidRPr="000C130E">
              <w:rPr>
                <w:sz w:val="20"/>
              </w:rPr>
              <w:t>losteen haju</w:t>
            </w:r>
          </w:p>
          <w:p w:rsidR="00A22F54" w:rsidRPr="000C130E" w:rsidRDefault="00D9455D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a</w:t>
            </w:r>
            <w:r w:rsidR="009929E3" w:rsidRPr="000C130E">
              <w:rPr>
                <w:sz w:val="20"/>
              </w:rPr>
              <w:t>mmoniakin haju</w:t>
            </w:r>
          </w:p>
          <w:p w:rsidR="00A22F54" w:rsidRPr="000C130E" w:rsidRDefault="00D9455D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p</w:t>
            </w:r>
            <w:r w:rsidR="009929E3" w:rsidRPr="000C130E">
              <w:rPr>
                <w:sz w:val="20"/>
              </w:rPr>
              <w:t>uistattava</w:t>
            </w:r>
          </w:p>
        </w:tc>
        <w:tc>
          <w:tcPr>
            <w:tcW w:w="0" w:type="auto"/>
          </w:tcPr>
          <w:p w:rsidR="00A22F54" w:rsidRPr="000C130E" w:rsidRDefault="009929E3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kasvien mätäneminen</w:t>
            </w:r>
          </w:p>
          <w:p w:rsidR="00A22F54" w:rsidRPr="000C130E" w:rsidRDefault="009929E3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seisova vesi</w:t>
            </w:r>
          </w:p>
          <w:p w:rsidR="00A22F54" w:rsidRPr="000C130E" w:rsidRDefault="009929E3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runsaasti kuolleita eliöitä</w:t>
            </w:r>
          </w:p>
          <w:p w:rsidR="00A22F54" w:rsidRPr="000C130E" w:rsidRDefault="00D9455D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AIV-liuos</w:t>
            </w:r>
            <w:r w:rsidR="009929E3" w:rsidRPr="000C130E">
              <w:rPr>
                <w:sz w:val="20"/>
              </w:rPr>
              <w:t>, turve</w:t>
            </w:r>
          </w:p>
          <w:p w:rsidR="00A22F54" w:rsidRPr="000C130E" w:rsidRDefault="00D9455D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s</w:t>
            </w:r>
            <w:r w:rsidR="00A22F54" w:rsidRPr="000C130E">
              <w:rPr>
                <w:sz w:val="20"/>
              </w:rPr>
              <w:t>in</w:t>
            </w:r>
            <w:r w:rsidR="009929E3" w:rsidRPr="000C130E">
              <w:rPr>
                <w:sz w:val="20"/>
              </w:rPr>
              <w:t>ilevä, turve, kasvinsuojeluaine</w:t>
            </w:r>
          </w:p>
          <w:p w:rsidR="00A22F54" w:rsidRPr="000C130E" w:rsidRDefault="00D9455D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v</w:t>
            </w:r>
            <w:r w:rsidR="00A22F54" w:rsidRPr="000C130E">
              <w:rPr>
                <w:sz w:val="20"/>
              </w:rPr>
              <w:t>iemä</w:t>
            </w:r>
            <w:r w:rsidR="009929E3" w:rsidRPr="000C130E">
              <w:rPr>
                <w:sz w:val="20"/>
              </w:rPr>
              <w:t>rivesi, asutusjätteet</w:t>
            </w:r>
          </w:p>
          <w:p w:rsidR="00A22F54" w:rsidRPr="000C130E" w:rsidRDefault="00D9455D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t</w:t>
            </w:r>
            <w:r w:rsidR="009929E3" w:rsidRPr="000C130E">
              <w:rPr>
                <w:sz w:val="20"/>
              </w:rPr>
              <w:t>yppilannoitus</w:t>
            </w:r>
          </w:p>
          <w:p w:rsidR="00A22F54" w:rsidRPr="000C130E" w:rsidRDefault="00D9455D" w:rsidP="006628D3">
            <w:pPr>
              <w:rPr>
                <w:sz w:val="20"/>
              </w:rPr>
            </w:pPr>
            <w:r w:rsidRPr="000C130E">
              <w:rPr>
                <w:sz w:val="20"/>
              </w:rPr>
              <w:t>r</w:t>
            </w:r>
            <w:r w:rsidR="00A22F54" w:rsidRPr="000C130E">
              <w:rPr>
                <w:sz w:val="20"/>
              </w:rPr>
              <w:t>unsas bakteerikanta</w:t>
            </w:r>
          </w:p>
        </w:tc>
      </w:tr>
    </w:tbl>
    <w:p w:rsidR="00A22F54" w:rsidRDefault="009929E3" w:rsidP="006628D3">
      <w:pPr>
        <w:pStyle w:val="Otsikko1"/>
      </w:pPr>
      <w:r>
        <w:lastRenderedPageBreak/>
        <w:t>Veden väri</w:t>
      </w:r>
    </w:p>
    <w:p w:rsidR="00A22F54" w:rsidRDefault="007B1B04" w:rsidP="00D9455D">
      <w:pPr>
        <w:pStyle w:val="Luettelokappale"/>
        <w:numPr>
          <w:ilvl w:val="0"/>
          <w:numId w:val="4"/>
        </w:numPr>
      </w:pPr>
      <w:r>
        <w:t>Puhdas</w:t>
      </w:r>
      <w:r w:rsidR="00A22F54">
        <w:t xml:space="preserve"> vesi on väritöntä ja kirkasta</w:t>
      </w:r>
      <w:r w:rsidR="009929E3">
        <w:t>.</w:t>
      </w:r>
    </w:p>
    <w:p w:rsidR="00A22F54" w:rsidRDefault="00A22F54" w:rsidP="006628D3">
      <w:pPr>
        <w:pStyle w:val="Luettelokappale"/>
        <w:numPr>
          <w:ilvl w:val="0"/>
          <w:numId w:val="4"/>
        </w:numPr>
      </w:pPr>
      <w:r>
        <w:t>Pintavesien väriin vaikuttavat humushapot ja levät aiheuttaen ruskeaa ja vihreää väriä</w:t>
      </w:r>
      <w:r w:rsidR="009929E3">
        <w:t>.</w:t>
      </w:r>
    </w:p>
    <w:p w:rsidR="00A22F54" w:rsidRDefault="009929E3" w:rsidP="006628D3">
      <w:r>
        <w:t>Työvaiheet:</w:t>
      </w:r>
    </w:p>
    <w:p w:rsidR="00A22F54" w:rsidRDefault="00A22F54" w:rsidP="00D9455D">
      <w:pPr>
        <w:pStyle w:val="Luettelokappale"/>
        <w:numPr>
          <w:ilvl w:val="0"/>
          <w:numId w:val="5"/>
        </w:numPr>
      </w:pPr>
      <w:r>
        <w:t>Kaada 100 ml mittala</w:t>
      </w:r>
      <w:r w:rsidR="009929E3">
        <w:t>si täyteen tutkittavaa näytettä</w:t>
      </w:r>
      <w:bookmarkStart w:id="0" w:name="_GoBack"/>
      <w:bookmarkEnd w:id="0"/>
    </w:p>
    <w:p w:rsidR="00A22F54" w:rsidRDefault="00A22F54" w:rsidP="00D9455D">
      <w:pPr>
        <w:pStyle w:val="Luettelokappale"/>
        <w:numPr>
          <w:ilvl w:val="0"/>
          <w:numId w:val="5"/>
        </w:numPr>
      </w:pPr>
      <w:r>
        <w:t>Aseta v</w:t>
      </w:r>
      <w:r w:rsidR="009929E3">
        <w:t>alkoinen paperi mittalasin alle</w:t>
      </w:r>
    </w:p>
    <w:p w:rsidR="00A22F54" w:rsidRDefault="00936089" w:rsidP="00A22F54">
      <w:pPr>
        <w:pStyle w:val="Luettelokappale"/>
        <w:numPr>
          <w:ilvl w:val="0"/>
          <w:numId w:val="5"/>
        </w:numPr>
      </w:pPr>
      <w:r>
        <w:t>Katso ylhäältä ja arvioi väriä.</w:t>
      </w:r>
    </w:p>
    <w:p w:rsidR="00835088" w:rsidRDefault="00835088" w:rsidP="00835088">
      <w:pPr>
        <w:pStyle w:val="Otsikko1"/>
      </w:pPr>
      <w:r>
        <w:t>Hapenkulutus</w:t>
      </w:r>
    </w:p>
    <w:p w:rsidR="00835088" w:rsidRPr="00835088" w:rsidRDefault="00835088" w:rsidP="00835088">
      <w:r>
        <w:t>Tee testi hana- ja järvivedellä.</w:t>
      </w:r>
    </w:p>
    <w:p w:rsidR="001804D9" w:rsidRDefault="001804D9" w:rsidP="00835088">
      <w:r w:rsidRPr="00835088">
        <w:t>Hapenkulutus</w:t>
      </w:r>
      <w:r w:rsidR="00835088">
        <w:t xml:space="preserve"> </w:t>
      </w:r>
      <w:r w:rsidRPr="00835088">
        <w:t>metyleenisinitestillä:</w:t>
      </w:r>
      <w:r w:rsidR="00835088">
        <w:t xml:space="preserve"> </w:t>
      </w:r>
      <w:r w:rsidRPr="00835088">
        <w:t>Metyleenisiniliuos</w:t>
      </w:r>
      <w:r w:rsidR="00835088">
        <w:t xml:space="preserve"> </w:t>
      </w:r>
      <w:r w:rsidRPr="00835088">
        <w:t>muuttuu</w:t>
      </w:r>
      <w:r w:rsidR="00835088">
        <w:t xml:space="preserve"> </w:t>
      </w:r>
      <w:r w:rsidRPr="00835088">
        <w:t>värittömäksi,</w:t>
      </w:r>
      <w:r w:rsidR="00835088">
        <w:t xml:space="preserve"> </w:t>
      </w:r>
      <w:r w:rsidRPr="00835088">
        <w:t>kun</w:t>
      </w:r>
      <w:r w:rsidR="00835088">
        <w:t xml:space="preserve"> </w:t>
      </w:r>
      <w:r w:rsidRPr="00835088">
        <w:t>happea</w:t>
      </w:r>
      <w:r w:rsidR="00835088">
        <w:t xml:space="preserve"> </w:t>
      </w:r>
      <w:r w:rsidRPr="00835088">
        <w:t>on</w:t>
      </w:r>
      <w:r w:rsidR="00835088">
        <w:t xml:space="preserve"> </w:t>
      </w:r>
      <w:r w:rsidRPr="00835088">
        <w:t>vähän.</w:t>
      </w:r>
      <w:r w:rsidR="00835088">
        <w:t xml:space="preserve"> </w:t>
      </w:r>
      <w:r w:rsidRPr="00835088">
        <w:t>Jos</w:t>
      </w:r>
      <w:r w:rsidR="00835088">
        <w:t xml:space="preserve"> </w:t>
      </w:r>
      <w:r w:rsidRPr="00835088">
        <w:t>happea</w:t>
      </w:r>
      <w:r w:rsidR="00835088">
        <w:t xml:space="preserve"> </w:t>
      </w:r>
      <w:r w:rsidRPr="00835088">
        <w:t>kuluttavia</w:t>
      </w:r>
      <w:r w:rsidR="00835088">
        <w:t xml:space="preserve"> </w:t>
      </w:r>
      <w:r w:rsidRPr="00835088">
        <w:t>organismeja</w:t>
      </w:r>
      <w:r w:rsidR="00835088">
        <w:t xml:space="preserve">, </w:t>
      </w:r>
      <w:r w:rsidRPr="00835088">
        <w:t>kuten</w:t>
      </w:r>
      <w:r w:rsidR="00835088">
        <w:t xml:space="preserve"> </w:t>
      </w:r>
      <w:r w:rsidRPr="00835088">
        <w:t>bakteereja</w:t>
      </w:r>
      <w:r w:rsidR="00835088">
        <w:t xml:space="preserve"> </w:t>
      </w:r>
      <w:r w:rsidRPr="00835088">
        <w:t>on</w:t>
      </w:r>
      <w:r w:rsidR="00835088">
        <w:t xml:space="preserve"> </w:t>
      </w:r>
      <w:r w:rsidRPr="00835088">
        <w:t>runsaa</w:t>
      </w:r>
      <w:r w:rsidR="006628D3" w:rsidRPr="00835088">
        <w:t>sti,</w:t>
      </w:r>
      <w:r w:rsidR="00835088">
        <w:t xml:space="preserve"> </w:t>
      </w:r>
      <w:r w:rsidR="006628D3" w:rsidRPr="00835088">
        <w:t>vesi</w:t>
      </w:r>
      <w:r w:rsidR="00835088">
        <w:t xml:space="preserve"> </w:t>
      </w:r>
      <w:r w:rsidR="006628D3" w:rsidRPr="00835088">
        <w:t>muuttuu</w:t>
      </w:r>
      <w:r w:rsidR="00835088">
        <w:t xml:space="preserve"> </w:t>
      </w:r>
      <w:r w:rsidR="006628D3" w:rsidRPr="00835088">
        <w:t>värittömäksi.</w:t>
      </w:r>
    </w:p>
    <w:p w:rsidR="001804D9" w:rsidRDefault="006628D3" w:rsidP="006628D3">
      <w:r>
        <w:t>Työvaiheet:</w:t>
      </w:r>
    </w:p>
    <w:p w:rsidR="001804D9" w:rsidRDefault="001804D9" w:rsidP="00835088">
      <w:pPr>
        <w:pStyle w:val="Luettelokappale"/>
        <w:numPr>
          <w:ilvl w:val="0"/>
          <w:numId w:val="10"/>
        </w:numPr>
      </w:pPr>
      <w:r>
        <w:t>Lai</w:t>
      </w:r>
      <w:r w:rsidR="006628D3">
        <w:t>ta</w:t>
      </w:r>
      <w:r w:rsidR="009929E3">
        <w:t xml:space="preserve"> </w:t>
      </w:r>
      <w:r w:rsidR="006628D3">
        <w:t>purkkiin</w:t>
      </w:r>
      <w:r w:rsidR="009929E3">
        <w:t xml:space="preserve"> </w:t>
      </w:r>
      <w:r w:rsidR="006628D3">
        <w:t>2–</w:t>
      </w:r>
      <w:r>
        <w:t>3</w:t>
      </w:r>
      <w:r w:rsidR="00835088">
        <w:t xml:space="preserve"> </w:t>
      </w:r>
      <w:r>
        <w:t>tippaa</w:t>
      </w:r>
      <w:r w:rsidR="00835088">
        <w:t xml:space="preserve"> </w:t>
      </w:r>
      <w:r>
        <w:t>metyleenisiniliuosta</w:t>
      </w:r>
      <w:r w:rsidR="00835088">
        <w:t xml:space="preserve"> </w:t>
      </w:r>
      <w:r>
        <w:t>jokaista</w:t>
      </w:r>
      <w:r w:rsidR="00835088">
        <w:t xml:space="preserve"> </w:t>
      </w:r>
      <w:r w:rsidR="006628D3">
        <w:t>näytteen</w:t>
      </w:r>
      <w:r w:rsidR="00835088">
        <w:t xml:space="preserve"> </w:t>
      </w:r>
      <w:r w:rsidR="006628D3">
        <w:t>yhtä</w:t>
      </w:r>
      <w:r w:rsidR="00835088">
        <w:t xml:space="preserve"> </w:t>
      </w:r>
      <w:r w:rsidR="006628D3">
        <w:t>desilitraa</w:t>
      </w:r>
      <w:r w:rsidR="00835088">
        <w:t xml:space="preserve"> </w:t>
      </w:r>
      <w:r w:rsidR="006628D3">
        <w:t>kohti.</w:t>
      </w:r>
    </w:p>
    <w:p w:rsidR="001804D9" w:rsidRDefault="001804D9" w:rsidP="00835088">
      <w:pPr>
        <w:pStyle w:val="Luettelokappale"/>
        <w:numPr>
          <w:ilvl w:val="0"/>
          <w:numId w:val="10"/>
        </w:numPr>
      </w:pPr>
      <w:r>
        <w:t>Täytä</w:t>
      </w:r>
      <w:r w:rsidR="009929E3">
        <w:t xml:space="preserve"> </w:t>
      </w:r>
      <w:r w:rsidR="00835088">
        <w:t xml:space="preserve">purkki </w:t>
      </w:r>
      <w:r>
        <w:t>tutkittavalla</w:t>
      </w:r>
      <w:r w:rsidR="009929E3">
        <w:t xml:space="preserve"> </w:t>
      </w:r>
      <w:r>
        <w:t>vedellä.</w:t>
      </w:r>
      <w:r w:rsidR="009929E3">
        <w:t xml:space="preserve"> </w:t>
      </w:r>
      <w:r>
        <w:t>Purk</w:t>
      </w:r>
      <w:r w:rsidR="006628D3">
        <w:t>kiin</w:t>
      </w:r>
      <w:r w:rsidR="009929E3">
        <w:t xml:space="preserve"> </w:t>
      </w:r>
      <w:r w:rsidR="006628D3">
        <w:t>ei</w:t>
      </w:r>
      <w:r w:rsidR="009929E3">
        <w:t xml:space="preserve"> </w:t>
      </w:r>
      <w:r w:rsidR="006628D3">
        <w:t>saa</w:t>
      </w:r>
      <w:r w:rsidR="009929E3">
        <w:t xml:space="preserve"> </w:t>
      </w:r>
      <w:r w:rsidR="006628D3">
        <w:t>jäädä</w:t>
      </w:r>
      <w:r w:rsidR="009929E3">
        <w:t xml:space="preserve"> </w:t>
      </w:r>
      <w:r w:rsidR="006628D3">
        <w:t>yhtään</w:t>
      </w:r>
      <w:r w:rsidR="009929E3">
        <w:t xml:space="preserve"> </w:t>
      </w:r>
      <w:r w:rsidR="006628D3">
        <w:t>ilmaa.</w:t>
      </w:r>
    </w:p>
    <w:p w:rsidR="001804D9" w:rsidRDefault="001804D9" w:rsidP="00835088">
      <w:pPr>
        <w:pStyle w:val="Luettelokappale"/>
        <w:numPr>
          <w:ilvl w:val="0"/>
          <w:numId w:val="10"/>
        </w:numPr>
      </w:pPr>
      <w:r>
        <w:t>Laita</w:t>
      </w:r>
      <w:r w:rsidR="00835088">
        <w:t xml:space="preserve"> </w:t>
      </w:r>
      <w:r>
        <w:t>pullo</w:t>
      </w:r>
      <w:r w:rsidR="00835088">
        <w:t xml:space="preserve"> </w:t>
      </w:r>
      <w:r>
        <w:t>pimeään</w:t>
      </w:r>
      <w:r w:rsidR="00835088">
        <w:t xml:space="preserve"> </w:t>
      </w:r>
      <w:r>
        <w:t>j</w:t>
      </w:r>
      <w:r w:rsidR="006628D3">
        <w:t>a</w:t>
      </w:r>
      <w:r w:rsidR="00835088">
        <w:t xml:space="preserve"> </w:t>
      </w:r>
      <w:r w:rsidR="006628D3">
        <w:t>lämpimään</w:t>
      </w:r>
      <w:r w:rsidR="00835088">
        <w:t xml:space="preserve"> </w:t>
      </w:r>
      <w:r w:rsidR="006628D3">
        <w:t>(n.</w:t>
      </w:r>
      <w:r w:rsidR="00835088">
        <w:t xml:space="preserve"> 27 °C</w:t>
      </w:r>
      <w:r w:rsidR="006628D3">
        <w:t>)</w:t>
      </w:r>
      <w:r w:rsidR="00835088">
        <w:t xml:space="preserve"> </w:t>
      </w:r>
      <w:r w:rsidR="006628D3">
        <w:t>paikkaan</w:t>
      </w:r>
    </w:p>
    <w:p w:rsidR="001804D9" w:rsidRDefault="001804D9" w:rsidP="00835088">
      <w:pPr>
        <w:pStyle w:val="Luettelokappale"/>
        <w:numPr>
          <w:ilvl w:val="0"/>
          <w:numId w:val="10"/>
        </w:numPr>
      </w:pPr>
      <w:r>
        <w:t>Tarkkaile</w:t>
      </w:r>
      <w:r w:rsidR="00835088">
        <w:t xml:space="preserve"> pulloja </w:t>
      </w:r>
      <w:r>
        <w:t>ja</w:t>
      </w:r>
      <w:r w:rsidR="00835088">
        <w:t xml:space="preserve"> </w:t>
      </w:r>
      <w:r>
        <w:t>merkitse</w:t>
      </w:r>
      <w:r w:rsidR="00835088">
        <w:t xml:space="preserve"> </w:t>
      </w:r>
      <w:r>
        <w:t>värin</w:t>
      </w:r>
      <w:r w:rsidR="00835088">
        <w:t xml:space="preserve"> </w:t>
      </w:r>
      <w:r>
        <w:t>häviäm</w:t>
      </w:r>
      <w:r w:rsidR="006628D3">
        <w:t>iseen</w:t>
      </w:r>
      <w:r w:rsidR="00835088">
        <w:t xml:space="preserve"> </w:t>
      </w:r>
      <w:r w:rsidR="006628D3">
        <w:t>kulunut</w:t>
      </w:r>
      <w:r w:rsidR="00835088">
        <w:t xml:space="preserve"> </w:t>
      </w:r>
      <w:r w:rsidR="006628D3">
        <w:t>aika</w:t>
      </w:r>
      <w:r w:rsidR="00835088">
        <w:t xml:space="preserve"> </w:t>
      </w:r>
      <w:r w:rsidR="006628D3">
        <w:t>muistiin.</w:t>
      </w:r>
    </w:p>
    <w:p w:rsidR="001804D9" w:rsidRPr="006628D3" w:rsidRDefault="006628D3" w:rsidP="006628D3">
      <w:r>
        <w:t>Veden</w:t>
      </w:r>
      <w:r w:rsidR="009929E3">
        <w:t xml:space="preserve"> </w:t>
      </w:r>
      <w:r>
        <w:t>bakteeritason</w:t>
      </w:r>
      <w:r w:rsidR="009929E3">
        <w:t xml:space="preserve"> </w:t>
      </w:r>
      <w:r w:rsidR="00835088">
        <w:t>mä</w:t>
      </w:r>
      <w:r>
        <w:t>ärittäminen</w:t>
      </w:r>
      <w:r w:rsidR="00835088"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348"/>
      </w:tblGrid>
      <w:tr w:rsidR="001804D9" w:rsidTr="006628D3">
        <w:trPr>
          <w:trHeight w:val="159"/>
        </w:trPr>
        <w:tc>
          <w:tcPr>
            <w:tcW w:w="3348" w:type="dxa"/>
          </w:tcPr>
          <w:p w:rsidR="001804D9" w:rsidRDefault="009929E3" w:rsidP="006628D3">
            <w:r>
              <w:t>k</w:t>
            </w:r>
            <w:r w:rsidR="006628D3">
              <w:t>ulunut</w:t>
            </w:r>
            <w:r>
              <w:t xml:space="preserve"> </w:t>
            </w:r>
            <w:r w:rsidR="006628D3">
              <w:t>aika</w:t>
            </w:r>
          </w:p>
        </w:tc>
        <w:tc>
          <w:tcPr>
            <w:tcW w:w="3348" w:type="dxa"/>
          </w:tcPr>
          <w:p w:rsidR="001804D9" w:rsidRDefault="009929E3" w:rsidP="006628D3">
            <w:r>
              <w:t>s</w:t>
            </w:r>
            <w:r w:rsidR="006628D3">
              <w:t>aastumisen</w:t>
            </w:r>
            <w:r>
              <w:t xml:space="preserve"> </w:t>
            </w:r>
            <w:r w:rsidR="006628D3">
              <w:t>aste</w:t>
            </w:r>
          </w:p>
        </w:tc>
      </w:tr>
      <w:tr w:rsidR="001804D9" w:rsidTr="006628D3">
        <w:trPr>
          <w:trHeight w:val="793"/>
        </w:trPr>
        <w:tc>
          <w:tcPr>
            <w:tcW w:w="3348" w:type="dxa"/>
          </w:tcPr>
          <w:p w:rsidR="001804D9" w:rsidRDefault="001804D9" w:rsidP="006628D3">
            <w:r>
              <w:t>mu</w:t>
            </w:r>
            <w:r w:rsidR="006628D3">
              <w:t>uttuu</w:t>
            </w:r>
            <w:r w:rsidR="009929E3">
              <w:t xml:space="preserve"> </w:t>
            </w:r>
            <w:r w:rsidR="006628D3">
              <w:t>värittömäksi</w:t>
            </w:r>
            <w:r w:rsidR="009929E3">
              <w:t xml:space="preserve"> </w:t>
            </w:r>
            <w:r w:rsidR="006628D3">
              <w:t>välittömästi</w:t>
            </w:r>
          </w:p>
          <w:p w:rsidR="001804D9" w:rsidRDefault="006628D3" w:rsidP="006628D3">
            <w:r>
              <w:t>0,5h–18h</w:t>
            </w:r>
          </w:p>
          <w:p w:rsidR="001804D9" w:rsidRDefault="006628D3" w:rsidP="006628D3">
            <w:r>
              <w:t>18h–2vrk</w:t>
            </w:r>
          </w:p>
          <w:p w:rsidR="001804D9" w:rsidRDefault="006628D3" w:rsidP="006628D3">
            <w:r>
              <w:t>2–4vrk</w:t>
            </w:r>
          </w:p>
          <w:p w:rsidR="001804D9" w:rsidRDefault="006628D3" w:rsidP="006628D3">
            <w:r>
              <w:t>4–6vrk</w:t>
            </w:r>
          </w:p>
        </w:tc>
        <w:tc>
          <w:tcPr>
            <w:tcW w:w="3348" w:type="dxa"/>
          </w:tcPr>
          <w:p w:rsidR="001804D9" w:rsidRDefault="006628D3" w:rsidP="006628D3">
            <w:r>
              <w:t>täysin</w:t>
            </w:r>
            <w:r w:rsidR="009929E3">
              <w:t xml:space="preserve"> </w:t>
            </w:r>
            <w:r>
              <w:t>saastunut</w:t>
            </w:r>
          </w:p>
          <w:p w:rsidR="001804D9" w:rsidRDefault="006628D3" w:rsidP="006628D3">
            <w:r>
              <w:t>erittäin</w:t>
            </w:r>
            <w:r w:rsidR="009929E3">
              <w:t xml:space="preserve"> </w:t>
            </w:r>
            <w:r>
              <w:t>pahoin</w:t>
            </w:r>
            <w:r w:rsidR="009929E3">
              <w:t xml:space="preserve"> </w:t>
            </w:r>
            <w:r>
              <w:t>saastunut</w:t>
            </w:r>
          </w:p>
          <w:p w:rsidR="001804D9" w:rsidRDefault="006628D3" w:rsidP="006628D3">
            <w:r>
              <w:t>pahoin</w:t>
            </w:r>
            <w:r w:rsidR="009929E3">
              <w:t xml:space="preserve"> </w:t>
            </w:r>
            <w:r>
              <w:t>saastunut</w:t>
            </w:r>
          </w:p>
          <w:p w:rsidR="001804D9" w:rsidRDefault="006628D3" w:rsidP="006628D3">
            <w:r>
              <w:t>saastunut</w:t>
            </w:r>
          </w:p>
          <w:p w:rsidR="001804D9" w:rsidRDefault="006628D3" w:rsidP="006628D3">
            <w:r>
              <w:t>lievästi</w:t>
            </w:r>
            <w:r w:rsidR="009929E3">
              <w:t xml:space="preserve"> </w:t>
            </w:r>
            <w:r>
              <w:t>saastunut</w:t>
            </w:r>
          </w:p>
        </w:tc>
      </w:tr>
    </w:tbl>
    <w:p w:rsidR="00A22F54" w:rsidRDefault="00A22F54" w:rsidP="00A22F54"/>
    <w:sectPr w:rsidR="00A22F54" w:rsidSect="000E06B6">
      <w:headerReference w:type="default" r:id="rId8"/>
      <w:footerReference w:type="default" r:id="rId9"/>
      <w:pgSz w:w="11904" w:h="17338"/>
      <w:pgMar w:top="1205" w:right="900" w:bottom="331" w:left="11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0E" w:rsidRDefault="000C130E" w:rsidP="000C130E">
      <w:pPr>
        <w:spacing w:after="0" w:line="240" w:lineRule="auto"/>
      </w:pPr>
      <w:r>
        <w:separator/>
      </w:r>
    </w:p>
  </w:endnote>
  <w:endnote w:type="continuationSeparator" w:id="0">
    <w:p w:rsidR="000C130E" w:rsidRDefault="000C130E" w:rsidP="000C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E" w:rsidRPr="000C130E" w:rsidRDefault="000C130E">
    <w:pPr>
      <w:pStyle w:val="Alatunniste"/>
      <w:rPr>
        <w:sz w:val="18"/>
      </w:rPr>
    </w:pPr>
    <w:r w:rsidRPr="000C130E">
      <w:rPr>
        <w:sz w:val="18"/>
      </w:rPr>
      <w:t>muokaten työohjeesta https</w:t>
    </w:r>
    <w:proofErr w:type="gramStart"/>
    <w:r w:rsidRPr="000C130E">
      <w:rPr>
        <w:sz w:val="18"/>
      </w:rPr>
      <w:t>://</w:t>
    </w:r>
    <w:proofErr w:type="gramEnd"/>
    <w:r w:rsidRPr="000C130E">
      <w:rPr>
        <w:sz w:val="18"/>
      </w:rPr>
      <w:t>www2.uef.fi/documents/1347231/1410149/Vesitutkimus.pdf/ac3feecd-a773-4cd9-91db-781453b0f380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0E" w:rsidRDefault="000C130E" w:rsidP="000C130E">
      <w:pPr>
        <w:spacing w:after="0" w:line="240" w:lineRule="auto"/>
      </w:pPr>
      <w:r>
        <w:separator/>
      </w:r>
    </w:p>
  </w:footnote>
  <w:footnote w:type="continuationSeparator" w:id="0">
    <w:p w:rsidR="000C130E" w:rsidRDefault="000C130E" w:rsidP="000C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E" w:rsidRPr="000C130E" w:rsidRDefault="000C130E">
    <w:pPr>
      <w:pStyle w:val="Yltunniste"/>
      <w:rPr>
        <w:sz w:val="18"/>
      </w:rPr>
    </w:pPr>
    <w:r w:rsidRPr="000C130E">
      <w:rPr>
        <w:noProof/>
        <w:sz w:val="18"/>
        <w:lang w:eastAsia="fi-FI"/>
      </w:rPr>
      <w:drawing>
        <wp:inline distT="0" distB="0" distL="0" distR="0">
          <wp:extent cx="2070100" cy="603250"/>
          <wp:effectExtent l="0" t="0" r="6350" b="6350"/>
          <wp:docPr id="2" name="Kuva 2" descr="D:\LUMA-työskentely\LUMA-keskus Suo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UMA-työskentely\LUMA-keskus Suo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37F2"/>
    <w:multiLevelType w:val="hybridMultilevel"/>
    <w:tmpl w:val="89E6E8B0"/>
    <w:lvl w:ilvl="0" w:tplc="CA50DA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5763"/>
    <w:multiLevelType w:val="hybridMultilevel"/>
    <w:tmpl w:val="4CCA4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3B32"/>
    <w:multiLevelType w:val="hybridMultilevel"/>
    <w:tmpl w:val="3A2409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794"/>
    <w:multiLevelType w:val="hybridMultilevel"/>
    <w:tmpl w:val="644AF4FE"/>
    <w:lvl w:ilvl="0" w:tplc="CA50DA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11F1"/>
    <w:multiLevelType w:val="hybridMultilevel"/>
    <w:tmpl w:val="E7D68ADA"/>
    <w:lvl w:ilvl="0" w:tplc="CA50DA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02A18"/>
    <w:multiLevelType w:val="hybridMultilevel"/>
    <w:tmpl w:val="2D22C1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239C"/>
    <w:multiLevelType w:val="hybridMultilevel"/>
    <w:tmpl w:val="97B206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F5DA7"/>
    <w:multiLevelType w:val="hybridMultilevel"/>
    <w:tmpl w:val="50A2B220"/>
    <w:lvl w:ilvl="0" w:tplc="CA50DA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40DE"/>
    <w:multiLevelType w:val="hybridMultilevel"/>
    <w:tmpl w:val="78BC37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5383C"/>
    <w:multiLevelType w:val="hybridMultilevel"/>
    <w:tmpl w:val="2B305BA0"/>
    <w:lvl w:ilvl="0" w:tplc="CA50DA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4"/>
    <w:rsid w:val="00006EAA"/>
    <w:rsid w:val="00010CFB"/>
    <w:rsid w:val="000356D1"/>
    <w:rsid w:val="00042E52"/>
    <w:rsid w:val="00046CA9"/>
    <w:rsid w:val="00052585"/>
    <w:rsid w:val="00066D4D"/>
    <w:rsid w:val="0007247D"/>
    <w:rsid w:val="00080501"/>
    <w:rsid w:val="00091347"/>
    <w:rsid w:val="000A117C"/>
    <w:rsid w:val="000A2446"/>
    <w:rsid w:val="000A2A4E"/>
    <w:rsid w:val="000B342E"/>
    <w:rsid w:val="000C130E"/>
    <w:rsid w:val="000E06B6"/>
    <w:rsid w:val="0011634E"/>
    <w:rsid w:val="00124254"/>
    <w:rsid w:val="0013042E"/>
    <w:rsid w:val="00136654"/>
    <w:rsid w:val="00152162"/>
    <w:rsid w:val="00173C81"/>
    <w:rsid w:val="001804D9"/>
    <w:rsid w:val="00182543"/>
    <w:rsid w:val="00196245"/>
    <w:rsid w:val="001D5260"/>
    <w:rsid w:val="001E5DCE"/>
    <w:rsid w:val="00202BCB"/>
    <w:rsid w:val="002059A0"/>
    <w:rsid w:val="00217C44"/>
    <w:rsid w:val="00285323"/>
    <w:rsid w:val="002D52EC"/>
    <w:rsid w:val="002D5DC8"/>
    <w:rsid w:val="002E137A"/>
    <w:rsid w:val="002F6F85"/>
    <w:rsid w:val="0030604C"/>
    <w:rsid w:val="00310487"/>
    <w:rsid w:val="00313AF2"/>
    <w:rsid w:val="00323202"/>
    <w:rsid w:val="00331448"/>
    <w:rsid w:val="003527DF"/>
    <w:rsid w:val="00365387"/>
    <w:rsid w:val="0037110F"/>
    <w:rsid w:val="00386F66"/>
    <w:rsid w:val="003E589F"/>
    <w:rsid w:val="003F224E"/>
    <w:rsid w:val="00420A45"/>
    <w:rsid w:val="004262CE"/>
    <w:rsid w:val="00453659"/>
    <w:rsid w:val="00491671"/>
    <w:rsid w:val="00491901"/>
    <w:rsid w:val="00491CA4"/>
    <w:rsid w:val="004A1D64"/>
    <w:rsid w:val="00512B22"/>
    <w:rsid w:val="00551AB9"/>
    <w:rsid w:val="005542E9"/>
    <w:rsid w:val="00572D78"/>
    <w:rsid w:val="0059423C"/>
    <w:rsid w:val="005A17E2"/>
    <w:rsid w:val="005A24F0"/>
    <w:rsid w:val="005B1215"/>
    <w:rsid w:val="005B53F3"/>
    <w:rsid w:val="005B6F4D"/>
    <w:rsid w:val="005C03E9"/>
    <w:rsid w:val="005C5761"/>
    <w:rsid w:val="006628D3"/>
    <w:rsid w:val="00670819"/>
    <w:rsid w:val="0067143C"/>
    <w:rsid w:val="00672A41"/>
    <w:rsid w:val="006863AE"/>
    <w:rsid w:val="00690823"/>
    <w:rsid w:val="0070159A"/>
    <w:rsid w:val="007031EC"/>
    <w:rsid w:val="007232B6"/>
    <w:rsid w:val="00732718"/>
    <w:rsid w:val="00734D84"/>
    <w:rsid w:val="00737041"/>
    <w:rsid w:val="0075250A"/>
    <w:rsid w:val="0076344F"/>
    <w:rsid w:val="00764CEA"/>
    <w:rsid w:val="00772FDF"/>
    <w:rsid w:val="00776BE8"/>
    <w:rsid w:val="007804A1"/>
    <w:rsid w:val="007948A1"/>
    <w:rsid w:val="00797954"/>
    <w:rsid w:val="007A4951"/>
    <w:rsid w:val="007B1B04"/>
    <w:rsid w:val="007B5941"/>
    <w:rsid w:val="007C311D"/>
    <w:rsid w:val="007F1D57"/>
    <w:rsid w:val="008224EF"/>
    <w:rsid w:val="00830DA4"/>
    <w:rsid w:val="00834F8B"/>
    <w:rsid w:val="00835088"/>
    <w:rsid w:val="008717FC"/>
    <w:rsid w:val="00876A5E"/>
    <w:rsid w:val="008824DC"/>
    <w:rsid w:val="00887631"/>
    <w:rsid w:val="008B7792"/>
    <w:rsid w:val="008D0921"/>
    <w:rsid w:val="008E766C"/>
    <w:rsid w:val="008F4E6A"/>
    <w:rsid w:val="0091295B"/>
    <w:rsid w:val="0091331F"/>
    <w:rsid w:val="009213F1"/>
    <w:rsid w:val="00934EEE"/>
    <w:rsid w:val="00936089"/>
    <w:rsid w:val="00960410"/>
    <w:rsid w:val="00965CBE"/>
    <w:rsid w:val="00965F86"/>
    <w:rsid w:val="00983AC3"/>
    <w:rsid w:val="009929E3"/>
    <w:rsid w:val="00994FB5"/>
    <w:rsid w:val="009A719E"/>
    <w:rsid w:val="009B7646"/>
    <w:rsid w:val="009E4AE6"/>
    <w:rsid w:val="009F453C"/>
    <w:rsid w:val="00A1214A"/>
    <w:rsid w:val="00A22F54"/>
    <w:rsid w:val="00A41C56"/>
    <w:rsid w:val="00A57D3A"/>
    <w:rsid w:val="00A60C7A"/>
    <w:rsid w:val="00A7740A"/>
    <w:rsid w:val="00A934EB"/>
    <w:rsid w:val="00A951A2"/>
    <w:rsid w:val="00B0100F"/>
    <w:rsid w:val="00B05A3D"/>
    <w:rsid w:val="00B161BC"/>
    <w:rsid w:val="00B1645F"/>
    <w:rsid w:val="00B24BC3"/>
    <w:rsid w:val="00B270A5"/>
    <w:rsid w:val="00B37F02"/>
    <w:rsid w:val="00B479BC"/>
    <w:rsid w:val="00B5467E"/>
    <w:rsid w:val="00B609A5"/>
    <w:rsid w:val="00B777E3"/>
    <w:rsid w:val="00B94BA5"/>
    <w:rsid w:val="00B95112"/>
    <w:rsid w:val="00BA4A5F"/>
    <w:rsid w:val="00BF4247"/>
    <w:rsid w:val="00C21E28"/>
    <w:rsid w:val="00C35E56"/>
    <w:rsid w:val="00C56E7B"/>
    <w:rsid w:val="00C70FD0"/>
    <w:rsid w:val="00C7194F"/>
    <w:rsid w:val="00C76223"/>
    <w:rsid w:val="00C77D4A"/>
    <w:rsid w:val="00C82C6C"/>
    <w:rsid w:val="00CA51B7"/>
    <w:rsid w:val="00CB4BBB"/>
    <w:rsid w:val="00CD7826"/>
    <w:rsid w:val="00CF7567"/>
    <w:rsid w:val="00D0275C"/>
    <w:rsid w:val="00D0780A"/>
    <w:rsid w:val="00D1000A"/>
    <w:rsid w:val="00D32102"/>
    <w:rsid w:val="00D650E9"/>
    <w:rsid w:val="00D73116"/>
    <w:rsid w:val="00D731BC"/>
    <w:rsid w:val="00D75854"/>
    <w:rsid w:val="00D764AE"/>
    <w:rsid w:val="00D9455D"/>
    <w:rsid w:val="00DC3AFF"/>
    <w:rsid w:val="00E1054D"/>
    <w:rsid w:val="00E44B17"/>
    <w:rsid w:val="00E563DC"/>
    <w:rsid w:val="00E87D23"/>
    <w:rsid w:val="00E94399"/>
    <w:rsid w:val="00EB2237"/>
    <w:rsid w:val="00EC6899"/>
    <w:rsid w:val="00ED5253"/>
    <w:rsid w:val="00ED66AB"/>
    <w:rsid w:val="00EE0EB6"/>
    <w:rsid w:val="00EF72CD"/>
    <w:rsid w:val="00F359BE"/>
    <w:rsid w:val="00F65EE1"/>
    <w:rsid w:val="00F75513"/>
    <w:rsid w:val="00FA03EB"/>
    <w:rsid w:val="00FA2A3E"/>
    <w:rsid w:val="00FB4912"/>
    <w:rsid w:val="00FD782B"/>
    <w:rsid w:val="00FE1F94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1193-DCB3-4839-B017-56C25B4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628D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22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6628D3"/>
    <w:rPr>
      <w:rFonts w:asciiTheme="majorHAnsi" w:eastAsiaTheme="majorEastAsia" w:hAnsiTheme="majorHAns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9929E3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542E9"/>
    <w:pPr>
      <w:spacing w:before="240"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54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2E137A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2E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C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C130E"/>
  </w:style>
  <w:style w:type="paragraph" w:styleId="Alatunniste">
    <w:name w:val="footer"/>
    <w:basedOn w:val="Normaali"/>
    <w:link w:val="AlatunnisteChar"/>
    <w:uiPriority w:val="99"/>
    <w:unhideWhenUsed/>
    <w:rsid w:val="000C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-GIMb5T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292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6</cp:revision>
  <cp:lastPrinted>2018-05-22T12:09:00Z</cp:lastPrinted>
  <dcterms:created xsi:type="dcterms:W3CDTF">2018-05-22T05:15:00Z</dcterms:created>
  <dcterms:modified xsi:type="dcterms:W3CDTF">2018-05-22T12:14:00Z</dcterms:modified>
</cp:coreProperties>
</file>