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C0" w:rsidRDefault="00965710" w:rsidP="00965710">
      <w:pPr>
        <w:pStyle w:val="Otsikko1"/>
      </w:pPr>
      <w:bookmarkStart w:id="0" w:name="_GoBack"/>
      <w:bookmarkEnd w:id="0"/>
      <w:r>
        <w:t>Aihe 1. Hiilen kierto</w:t>
      </w:r>
    </w:p>
    <w:p w:rsidR="00965710" w:rsidRDefault="00965710"/>
    <w:p w:rsidR="00965710" w:rsidRDefault="00965710">
      <w:r>
        <w:t xml:space="preserve">Alla on esimerkki siitä, miltä oppilaiden piirros hiilen kierrosta voi näyttää. Oppilaille voi vaihtoehtoisesti antaa esimerkin mukaiset ”palikat”, joiden avulla he voivat kuvata hiilenkiertoa ilman piirtämistä itse. </w:t>
      </w:r>
    </w:p>
    <w:p w:rsidR="00965710" w:rsidRPr="00B93B40" w:rsidRDefault="00965710" w:rsidP="00965710">
      <w:pPr>
        <w:pStyle w:val="NormaaliWWW"/>
        <w:numPr>
          <w:ilvl w:val="0"/>
          <w:numId w:val="1"/>
        </w:numPr>
        <w:jc w:val="both"/>
        <w:rPr>
          <w:rFonts w:asciiTheme="minorHAnsi" w:hAnsiTheme="minorHAnsi"/>
          <w:i/>
          <w:color w:val="000000"/>
          <w:sz w:val="22"/>
          <w:szCs w:val="22"/>
        </w:rPr>
      </w:pPr>
      <w:r w:rsidRPr="00B93B40">
        <w:rPr>
          <w:rFonts w:asciiTheme="minorHAnsi" w:hAnsiTheme="minorHAnsi"/>
          <w:i/>
          <w:color w:val="000000"/>
          <w:sz w:val="22"/>
          <w:szCs w:val="22"/>
        </w:rPr>
        <w:t xml:space="preserve">Yhteyttämisessä kasvi muodostaa veden, hiilidioksidin ja auringon energian avulla happea ja sokeria. Yhteyttäminen on elintärkeää, sillä siinä syntyvä happi(hengittäminen) ja sokeri(ravinto) ovat elämälle välttämätöntä.  </w:t>
      </w:r>
    </w:p>
    <w:p w:rsidR="00965710" w:rsidRPr="00B93B40" w:rsidRDefault="00965710" w:rsidP="00965710">
      <w:pPr>
        <w:pStyle w:val="NormaaliWWW"/>
        <w:numPr>
          <w:ilvl w:val="0"/>
          <w:numId w:val="1"/>
        </w:numPr>
        <w:jc w:val="both"/>
        <w:rPr>
          <w:rFonts w:asciiTheme="minorHAnsi" w:eastAsiaTheme="minorEastAsia" w:hAnsiTheme="minorHAnsi" w:cstheme="minorBidi"/>
          <w:i/>
          <w:color w:val="000000"/>
          <w:sz w:val="22"/>
          <w:szCs w:val="22"/>
        </w:rPr>
      </w:pPr>
      <w:r w:rsidRPr="00B93B40">
        <w:rPr>
          <w:rFonts w:asciiTheme="minorHAnsi" w:eastAsiaTheme="minorEastAsia" w:hAnsiTheme="minorHAnsi" w:cstheme="minorBidi"/>
          <w:i/>
          <w:sz w:val="22"/>
          <w:szCs w:val="22"/>
        </w:rPr>
        <w:t>Eliökehässä, johon kuuluvat kaikki puut ja kasvit, hiili kiertää nopeasti. Hiilen hitaaseen kiertoon kuuluu kallioperästä löytyvä maaöljy. Maaöljy on muodostunut kuolleista kasvien ja pieneliöiden jäänteistä. Matalien merien pohjalle on kertynyt miljoonien vuosien aikana eliöiden eli kasvien ja eläinten jäänteitä.</w:t>
      </w:r>
    </w:p>
    <w:p w:rsidR="00965710" w:rsidRPr="00B93B40" w:rsidRDefault="00965710" w:rsidP="00965710">
      <w:pPr>
        <w:pStyle w:val="NormaaliWWW"/>
        <w:numPr>
          <w:ilvl w:val="0"/>
          <w:numId w:val="1"/>
        </w:numPr>
        <w:jc w:val="both"/>
        <w:rPr>
          <w:rFonts w:asciiTheme="minorHAnsi" w:hAnsiTheme="minorHAnsi"/>
          <w:i/>
          <w:color w:val="000000"/>
          <w:sz w:val="22"/>
          <w:szCs w:val="22"/>
        </w:rPr>
      </w:pPr>
      <w:r w:rsidRPr="00B93B40">
        <w:rPr>
          <w:rFonts w:asciiTheme="minorHAnsi" w:hAnsiTheme="minorHAnsi"/>
          <w:i/>
          <w:color w:val="000000"/>
          <w:sz w:val="22"/>
          <w:szCs w:val="22"/>
        </w:rPr>
        <w:t xml:space="preserve">Hiilinielut ovat hiilen varastoja, jotka sitovat merkittäviä määriä hiiltä. Hiilen varastoina toimivat mm. meret, metsät, suot </w:t>
      </w:r>
    </w:p>
    <w:p w:rsidR="00965710" w:rsidRDefault="00965710">
      <w:r w:rsidRPr="00B93B40">
        <w:rPr>
          <w:noProof/>
          <w:color w:val="000000"/>
        </w:rPr>
        <w:drawing>
          <wp:anchor distT="0" distB="0" distL="114300" distR="114300" simplePos="0" relativeHeight="251659264" behindDoc="1" locked="0" layoutInCell="1" allowOverlap="1" wp14:anchorId="4E33EB1C" wp14:editId="38CF7CFF">
            <wp:simplePos x="0" y="0"/>
            <wp:positionH relativeFrom="column">
              <wp:posOffset>9525</wp:posOffset>
            </wp:positionH>
            <wp:positionV relativeFrom="paragraph">
              <wp:posOffset>245745</wp:posOffset>
            </wp:positionV>
            <wp:extent cx="6120130" cy="4196080"/>
            <wp:effectExtent l="0" t="0" r="0" b="0"/>
            <wp:wrapTight wrapText="bothSides">
              <wp:wrapPolygon edited="0">
                <wp:start x="0" y="0"/>
                <wp:lineTo x="0" y="21476"/>
                <wp:lineTo x="21515" y="21476"/>
                <wp:lineTo x="21515"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4196080"/>
                    </a:xfrm>
                    <a:prstGeom prst="rect">
                      <a:avLst/>
                    </a:prstGeom>
                  </pic:spPr>
                </pic:pic>
              </a:graphicData>
            </a:graphic>
          </wp:anchor>
        </w:drawing>
      </w:r>
    </w:p>
    <w:p w:rsidR="00965710" w:rsidRPr="00965710" w:rsidRDefault="00965710" w:rsidP="00965710"/>
    <w:p w:rsidR="00965710" w:rsidRDefault="00965710" w:rsidP="00965710">
      <w:pPr>
        <w:pStyle w:val="Otsikko1"/>
      </w:pPr>
    </w:p>
    <w:p w:rsidR="00965710" w:rsidRDefault="00965710">
      <w:pPr>
        <w:rPr>
          <w:rFonts w:asciiTheme="majorHAnsi" w:eastAsiaTheme="majorEastAsia" w:hAnsiTheme="majorHAnsi" w:cstheme="majorBidi"/>
          <w:color w:val="2E74B5" w:themeColor="accent1" w:themeShade="BF"/>
          <w:sz w:val="32"/>
          <w:szCs w:val="32"/>
        </w:rPr>
      </w:pPr>
      <w:r>
        <w:br w:type="page"/>
      </w:r>
    </w:p>
    <w:p w:rsidR="00965710" w:rsidRDefault="00965710" w:rsidP="00965710">
      <w:pPr>
        <w:pStyle w:val="Otsikko1"/>
      </w:pPr>
      <w:r>
        <w:lastRenderedPageBreak/>
        <w:t>Teema 2. Hiilen muodot</w:t>
      </w:r>
    </w:p>
    <w:p w:rsidR="00965710" w:rsidRPr="00965710" w:rsidRDefault="00965710" w:rsidP="00965710"/>
    <w:p w:rsidR="00965710" w:rsidRPr="00B93B40" w:rsidRDefault="00965710" w:rsidP="00965710">
      <w:pPr>
        <w:pStyle w:val="Luettelokappale"/>
        <w:numPr>
          <w:ilvl w:val="0"/>
          <w:numId w:val="2"/>
        </w:numPr>
        <w:spacing w:after="0" w:line="240" w:lineRule="auto"/>
        <w:jc w:val="both"/>
        <w:textAlignment w:val="baseline"/>
        <w:rPr>
          <w:rFonts w:eastAsia="Times New Roman" w:cs="Segoe UI"/>
          <w:b/>
          <w:lang w:eastAsia="fi-FI"/>
        </w:rPr>
      </w:pPr>
      <w:r w:rsidRPr="00B93B40">
        <w:rPr>
          <w:rFonts w:eastAsia="Times New Roman" w:cs="Segoe UI"/>
          <w:b/>
          <w:lang w:eastAsia="fi-FI"/>
        </w:rPr>
        <w:t>Hiili on alkuaine, jolla on useita muotoja (</w:t>
      </w:r>
      <w:proofErr w:type="spellStart"/>
      <w:r w:rsidRPr="00B93B40">
        <w:rPr>
          <w:rFonts w:eastAsia="Times New Roman" w:cs="Segoe UI"/>
          <w:b/>
          <w:lang w:eastAsia="fi-FI"/>
        </w:rPr>
        <w:t>allotrooppeja</w:t>
      </w:r>
      <w:proofErr w:type="spellEnd"/>
      <w:r w:rsidRPr="00B93B40">
        <w:rPr>
          <w:rFonts w:eastAsia="Times New Roman" w:cs="Segoe UI"/>
          <w:b/>
          <w:lang w:eastAsia="fi-FI"/>
        </w:rPr>
        <w:t>). Hiilellä on neljä erilaista muotoa. Mitkä nämä neljä muotoa ovat nimeltään? Nimetkää oikea muoto oikean kuvan kohdalle. Nimetkää ne myös alla olevan taulukon ylimmälle riville. </w:t>
      </w:r>
    </w:p>
    <w:p w:rsidR="00965710" w:rsidRPr="00B93B40" w:rsidRDefault="00965710" w:rsidP="00965710">
      <w:pPr>
        <w:pStyle w:val="Luettelokappale"/>
        <w:spacing w:after="0" w:line="240" w:lineRule="auto"/>
        <w:jc w:val="both"/>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Grafiitti, </w:t>
      </w:r>
      <w:proofErr w:type="spellStart"/>
      <w:r w:rsidRPr="00B93B40">
        <w:rPr>
          <w:rFonts w:eastAsia="Times New Roman" w:cs="Segoe UI"/>
          <w:i/>
          <w:color w:val="000000" w:themeColor="text1"/>
          <w:lang w:eastAsia="fi-FI"/>
        </w:rPr>
        <w:t>grafeeni</w:t>
      </w:r>
      <w:proofErr w:type="spellEnd"/>
      <w:r w:rsidRPr="00B93B40">
        <w:rPr>
          <w:rFonts w:eastAsia="Times New Roman" w:cs="Segoe UI"/>
          <w:i/>
          <w:color w:val="000000" w:themeColor="text1"/>
          <w:lang w:eastAsia="fi-FI"/>
        </w:rPr>
        <w:t>, timantti ja </w:t>
      </w:r>
      <w:proofErr w:type="spellStart"/>
      <w:r w:rsidRPr="00B93B40">
        <w:rPr>
          <w:rFonts w:eastAsia="Times New Roman" w:cs="Segoe UI"/>
          <w:i/>
          <w:color w:val="000000" w:themeColor="text1"/>
          <w:lang w:eastAsia="fi-FI"/>
        </w:rPr>
        <w:t>fullereeni</w:t>
      </w:r>
      <w:proofErr w:type="spellEnd"/>
    </w:p>
    <w:p w:rsidR="00965710" w:rsidRPr="00B93B40" w:rsidRDefault="00965710" w:rsidP="00965710">
      <w:pPr>
        <w:pStyle w:val="Luettelokappale"/>
        <w:spacing w:after="0" w:line="240" w:lineRule="auto"/>
        <w:jc w:val="both"/>
        <w:textAlignment w:val="baseline"/>
        <w:rPr>
          <w:rFonts w:eastAsia="Times New Roman" w:cs="Segoe UI"/>
          <w:i/>
          <w:color w:val="000000" w:themeColor="text1"/>
          <w:lang w:eastAsia="fi-FI"/>
        </w:rPr>
      </w:pPr>
    </w:p>
    <w:p w:rsidR="00965710" w:rsidRPr="00B93B40" w:rsidRDefault="00965710" w:rsidP="00965710">
      <w:pPr>
        <w:pStyle w:val="Luettelokappale"/>
        <w:numPr>
          <w:ilvl w:val="0"/>
          <w:numId w:val="2"/>
        </w:numPr>
        <w:spacing w:after="0" w:line="240" w:lineRule="auto"/>
        <w:jc w:val="both"/>
        <w:textAlignment w:val="baseline"/>
        <w:rPr>
          <w:rFonts w:eastAsia="Times New Roman" w:cs="Segoe UI"/>
          <w:lang w:eastAsia="fi-FI"/>
        </w:rPr>
      </w:pPr>
      <w:r w:rsidRPr="00B93B40">
        <w:rPr>
          <w:rFonts w:eastAsia="Times New Roman" w:cs="Segoe UI"/>
          <w:b/>
          <w:lang w:eastAsia="fi-FI"/>
        </w:rPr>
        <w:t>Mikä on hiilen yleisin muoto, missä sitä esimerkiksi käytetään?</w:t>
      </w:r>
    </w:p>
    <w:p w:rsidR="00965710" w:rsidRPr="00B93B40" w:rsidRDefault="00965710" w:rsidP="00965710">
      <w:pPr>
        <w:pStyle w:val="Luettelokappale"/>
        <w:spacing w:after="0" w:line="240" w:lineRule="auto"/>
        <w:jc w:val="both"/>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Grafiitti, esim. lyijykynä</w:t>
      </w:r>
    </w:p>
    <w:p w:rsidR="00965710" w:rsidRPr="00B93B40" w:rsidRDefault="00965710" w:rsidP="00965710">
      <w:pPr>
        <w:pStyle w:val="Luettelokappale"/>
        <w:spacing w:after="0" w:line="240" w:lineRule="auto"/>
        <w:jc w:val="both"/>
        <w:textAlignment w:val="baseline"/>
        <w:rPr>
          <w:rFonts w:eastAsia="Times New Roman" w:cs="Segoe UI"/>
          <w:i/>
          <w:color w:val="000000" w:themeColor="text1"/>
          <w:lang w:eastAsia="fi-FI"/>
        </w:rPr>
      </w:pPr>
    </w:p>
    <w:p w:rsidR="00965710" w:rsidRPr="00B93B40" w:rsidRDefault="00965710" w:rsidP="00965710">
      <w:pPr>
        <w:pStyle w:val="Luettelokappale"/>
        <w:numPr>
          <w:ilvl w:val="0"/>
          <w:numId w:val="2"/>
        </w:numPr>
        <w:spacing w:after="0" w:line="240" w:lineRule="auto"/>
        <w:jc w:val="both"/>
        <w:textAlignment w:val="baseline"/>
        <w:rPr>
          <w:rFonts w:eastAsia="Times New Roman" w:cs="Segoe UI"/>
          <w:b/>
          <w:lang w:eastAsia="fi-FI"/>
        </w:rPr>
      </w:pPr>
      <w:r w:rsidRPr="00B93B40">
        <w:rPr>
          <w:rFonts w:eastAsia="Times New Roman" w:cs="Segoe UI"/>
          <w:b/>
          <w:lang w:eastAsia="fi-FI"/>
        </w:rPr>
        <w:t>Täyttäkää alla oleva taulukko. </w:t>
      </w:r>
    </w:p>
    <w:p w:rsidR="00965710" w:rsidRPr="00B93B40" w:rsidRDefault="00965710" w:rsidP="00965710">
      <w:pPr>
        <w:pStyle w:val="Luettelokappale"/>
        <w:numPr>
          <w:ilvl w:val="0"/>
          <w:numId w:val="2"/>
        </w:numPr>
        <w:spacing w:after="0" w:line="240" w:lineRule="auto"/>
        <w:jc w:val="both"/>
        <w:textAlignment w:val="baseline"/>
        <w:rPr>
          <w:rFonts w:eastAsia="Times New Roman" w:cs="Segoe UI"/>
          <w:lang w:eastAsia="fi-FI"/>
        </w:rPr>
      </w:pPr>
      <w:r w:rsidRPr="00B93B40">
        <w:rPr>
          <w:rFonts w:eastAsia="Times New Roman" w:cs="Segoe UI"/>
          <w:b/>
          <w:lang w:eastAsia="fi-FI"/>
        </w:rPr>
        <w:t>Selittäkää lyhyesti, miten timantti syntyy.</w:t>
      </w:r>
      <w:r w:rsidRPr="00B93B40">
        <w:rPr>
          <w:rFonts w:eastAsia="Times New Roman" w:cs="Segoe UI"/>
          <w:lang w:eastAsia="fi-FI"/>
        </w:rPr>
        <w:t> </w:t>
      </w:r>
    </w:p>
    <w:p w:rsidR="00965710" w:rsidRPr="00B93B40" w:rsidRDefault="00965710" w:rsidP="00965710">
      <w:pPr>
        <w:pStyle w:val="Luettelokappale"/>
        <w:spacing w:after="0" w:line="240" w:lineRule="auto"/>
        <w:jc w:val="both"/>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Luonnontimantit ovat syntyneet syvällä maankuoressa korkeassa paineessa ja lämpötilassa satojen miljoonien vuosien aikana. Timanttien keinotekoinen valmistus kehitettiin 1950-luvulla. Se vaatii samoja oloja, joissa timantit luonnossakin syntyvät, eli korkeaa painetta (5–20 </w:t>
      </w:r>
      <w:proofErr w:type="spellStart"/>
      <w:r w:rsidRPr="00B93B40">
        <w:rPr>
          <w:rFonts w:eastAsia="Times New Roman" w:cs="Segoe UI"/>
          <w:i/>
          <w:color w:val="000000" w:themeColor="text1"/>
          <w:lang w:eastAsia="fi-FI"/>
        </w:rPr>
        <w:t>GPa</w:t>
      </w:r>
      <w:proofErr w:type="spellEnd"/>
      <w:r w:rsidRPr="00B93B40">
        <w:rPr>
          <w:rFonts w:eastAsia="Times New Roman" w:cs="Segoe UI"/>
          <w:i/>
          <w:color w:val="000000" w:themeColor="text1"/>
          <w:lang w:eastAsia="fi-FI"/>
        </w:rPr>
        <w:t> eli 500–2000 </w:t>
      </w:r>
      <w:proofErr w:type="spellStart"/>
      <w:r w:rsidRPr="00B93B40">
        <w:rPr>
          <w:rFonts w:eastAsia="Times New Roman" w:cs="Segoe UI"/>
          <w:i/>
          <w:color w:val="000000" w:themeColor="text1"/>
          <w:lang w:eastAsia="fi-FI"/>
        </w:rPr>
        <w:t>kbar</w:t>
      </w:r>
      <w:proofErr w:type="spellEnd"/>
      <w:r w:rsidRPr="00B93B40">
        <w:rPr>
          <w:rFonts w:eastAsia="Times New Roman" w:cs="Segoe UI"/>
          <w:i/>
          <w:color w:val="000000" w:themeColor="text1"/>
          <w:lang w:eastAsia="fi-FI"/>
        </w:rPr>
        <w:t>) ja lämpötilaa (1 000–2 000 celsiusastetta). </w:t>
      </w:r>
    </w:p>
    <w:p w:rsidR="00965710" w:rsidRPr="00B93B40" w:rsidRDefault="00965710" w:rsidP="00965710">
      <w:pPr>
        <w:pStyle w:val="Luettelokappale"/>
        <w:spacing w:after="0" w:line="240" w:lineRule="auto"/>
        <w:jc w:val="both"/>
        <w:textAlignment w:val="baseline"/>
        <w:rPr>
          <w:rFonts w:eastAsia="Times New Roman" w:cs="Segoe UI"/>
          <w:i/>
          <w:color w:val="000000" w:themeColor="text1"/>
          <w:lang w:eastAsia="fi-FI"/>
        </w:rPr>
      </w:pPr>
    </w:p>
    <w:p w:rsidR="00965710" w:rsidRPr="00B93B40" w:rsidRDefault="00965710" w:rsidP="00965710">
      <w:pPr>
        <w:pStyle w:val="Luettelokappale"/>
        <w:numPr>
          <w:ilvl w:val="0"/>
          <w:numId w:val="2"/>
        </w:numPr>
        <w:spacing w:after="0" w:line="240" w:lineRule="auto"/>
        <w:jc w:val="both"/>
        <w:textAlignment w:val="baseline"/>
        <w:rPr>
          <w:rFonts w:eastAsia="Times New Roman" w:cs="Segoe UI"/>
          <w:lang w:eastAsia="fi-FI"/>
        </w:rPr>
      </w:pPr>
      <w:r w:rsidRPr="00B93B40">
        <w:rPr>
          <w:rFonts w:eastAsia="Times New Roman" w:cs="Segoe UI"/>
          <w:b/>
          <w:lang w:eastAsia="fi-FI"/>
        </w:rPr>
        <w:t>Mitä</w:t>
      </w:r>
      <w:r w:rsidRPr="00B93B40">
        <w:rPr>
          <w:rFonts w:eastAsia="Times New Roman" w:cs="Segoe UI"/>
          <w:lang w:eastAsia="fi-FI"/>
        </w:rPr>
        <w:t xml:space="preserve"> </w:t>
      </w:r>
      <w:r w:rsidRPr="00B93B40">
        <w:rPr>
          <w:rFonts w:eastAsia="Times New Roman" w:cs="Segoe UI"/>
          <w:b/>
          <w:lang w:eastAsia="fi-FI"/>
        </w:rPr>
        <w:t>ovat nanoputket?</w:t>
      </w:r>
      <w:r w:rsidRPr="00B93B40">
        <w:rPr>
          <w:rFonts w:eastAsia="Times New Roman" w:cs="Segoe UI"/>
          <w:lang w:eastAsia="fi-FI"/>
        </w:rPr>
        <w:t> </w:t>
      </w:r>
    </w:p>
    <w:p w:rsidR="00965710" w:rsidRDefault="00965710" w:rsidP="00965710">
      <w:pPr>
        <w:pStyle w:val="Luettelokappale"/>
        <w:spacing w:after="0" w:line="240" w:lineRule="auto"/>
        <w:jc w:val="both"/>
        <w:textAlignment w:val="baseline"/>
        <w:rPr>
          <w:rFonts w:eastAsia="Times New Roman" w:cs="Segoe UI"/>
          <w:i/>
          <w:color w:val="000000" w:themeColor="text1"/>
          <w:lang w:eastAsia="fi-FI"/>
        </w:rPr>
      </w:pPr>
      <w:r w:rsidRPr="00B93B40">
        <w:rPr>
          <w:rFonts w:eastAsia="Times New Roman" w:cs="Segoe UI"/>
          <w:b/>
          <w:bCs/>
          <w:i/>
          <w:color w:val="000000" w:themeColor="text1"/>
          <w:lang w:eastAsia="fi-FI"/>
        </w:rPr>
        <w:t>Hiilinanoputki</w:t>
      </w:r>
      <w:r w:rsidRPr="00B93B40">
        <w:rPr>
          <w:rFonts w:eastAsia="Times New Roman" w:cs="Segoe UI"/>
          <w:i/>
          <w:color w:val="000000" w:themeColor="text1"/>
          <w:lang w:eastAsia="fi-FI"/>
        </w:rPr>
        <w:t> on </w:t>
      </w:r>
      <w:hyperlink r:id="rId6" w:history="1">
        <w:r w:rsidRPr="00B93B40">
          <w:rPr>
            <w:rFonts w:eastAsia="Times New Roman" w:cs="Segoe UI"/>
            <w:i/>
            <w:color w:val="000000" w:themeColor="text1"/>
            <w:u w:val="single"/>
            <w:lang w:eastAsia="fi-FI"/>
          </w:rPr>
          <w:t>hiiliatomeista</w:t>
        </w:r>
      </w:hyperlink>
      <w:r w:rsidRPr="00B93B40">
        <w:rPr>
          <w:rFonts w:eastAsia="Times New Roman" w:cs="Segoe UI"/>
          <w:i/>
          <w:color w:val="000000" w:themeColor="text1"/>
          <w:lang w:eastAsia="fi-FI"/>
        </w:rPr>
        <w:t> muodostunut </w:t>
      </w:r>
      <w:hyperlink r:id="rId7" w:history="1">
        <w:r w:rsidRPr="00B93B40">
          <w:rPr>
            <w:rFonts w:eastAsia="Times New Roman" w:cs="Segoe UI"/>
            <w:i/>
            <w:color w:val="000000" w:themeColor="text1"/>
            <w:u w:val="single"/>
            <w:lang w:eastAsia="fi-FI"/>
          </w:rPr>
          <w:t>molekyyli</w:t>
        </w:r>
      </w:hyperlink>
      <w:r w:rsidRPr="00B93B40">
        <w:rPr>
          <w:rFonts w:eastAsia="Times New Roman" w:cs="Segoe UI"/>
          <w:i/>
          <w:color w:val="000000" w:themeColor="text1"/>
          <w:lang w:eastAsia="fi-FI"/>
        </w:rPr>
        <w:t>, jonka pituus voi olla jopa millimetrin suuruusluokkaa. Nanoputki on kuin venytetty </w:t>
      </w:r>
      <w:proofErr w:type="spellStart"/>
      <w:r>
        <w:fldChar w:fldCharType="begin"/>
      </w:r>
      <w:r>
        <w:instrText xml:space="preserve"> HYPERLINK "https://fi.wikipedia.org/wiki/Fullereeni" </w:instrText>
      </w:r>
      <w:r>
        <w:fldChar w:fldCharType="separate"/>
      </w:r>
      <w:r w:rsidRPr="00B93B40">
        <w:rPr>
          <w:rFonts w:eastAsia="Times New Roman" w:cs="Segoe UI"/>
          <w:i/>
          <w:color w:val="000000" w:themeColor="text1"/>
          <w:u w:val="single"/>
          <w:lang w:eastAsia="fi-FI"/>
        </w:rPr>
        <w:t>fullereeni</w:t>
      </w:r>
      <w:proofErr w:type="spellEnd"/>
      <w:r>
        <w:rPr>
          <w:rFonts w:eastAsia="Times New Roman" w:cs="Segoe UI"/>
          <w:i/>
          <w:color w:val="000000" w:themeColor="text1"/>
          <w:u w:val="single"/>
          <w:lang w:eastAsia="fi-FI"/>
        </w:rPr>
        <w:fldChar w:fldCharType="end"/>
      </w:r>
      <w:r w:rsidRPr="00B93B40">
        <w:rPr>
          <w:rFonts w:eastAsia="Times New Roman" w:cs="Segoe UI"/>
          <w:i/>
          <w:color w:val="000000" w:themeColor="text1"/>
          <w:lang w:eastAsia="fi-FI"/>
        </w:rPr>
        <w:t>. Hiilinanoputket johtavat </w:t>
      </w:r>
      <w:hyperlink r:id="rId8" w:history="1">
        <w:r w:rsidRPr="00B93B40">
          <w:rPr>
            <w:rFonts w:eastAsia="Times New Roman" w:cs="Segoe UI"/>
            <w:i/>
            <w:color w:val="000000" w:themeColor="text1"/>
            <w:u w:val="single"/>
            <w:lang w:eastAsia="fi-FI"/>
          </w:rPr>
          <w:t>sähköä</w:t>
        </w:r>
      </w:hyperlink>
      <w:r w:rsidRPr="00B93B40">
        <w:rPr>
          <w:rFonts w:eastAsia="Times New Roman" w:cs="Segoe UI"/>
          <w:i/>
          <w:color w:val="000000" w:themeColor="text1"/>
          <w:lang w:eastAsia="fi-FI"/>
        </w:rPr>
        <w:t>, ja niistä voidaan rakentaa myös mekaanisia </w:t>
      </w:r>
      <w:hyperlink r:id="rId9" w:history="1">
        <w:r w:rsidRPr="00B93B40">
          <w:rPr>
            <w:rFonts w:eastAsia="Times New Roman" w:cs="Segoe UI"/>
            <w:i/>
            <w:color w:val="000000" w:themeColor="text1"/>
            <w:u w:val="single"/>
            <w:lang w:eastAsia="fi-FI"/>
          </w:rPr>
          <w:t>nanokoneita</w:t>
        </w:r>
      </w:hyperlink>
      <w:r w:rsidRPr="00B93B40">
        <w:rPr>
          <w:rFonts w:eastAsia="Times New Roman" w:cs="Segoe UI"/>
          <w:i/>
          <w:color w:val="000000" w:themeColor="text1"/>
          <w:lang w:eastAsia="fi-FI"/>
        </w:rPr>
        <w:t>.  </w:t>
      </w:r>
    </w:p>
    <w:p w:rsidR="00965710" w:rsidRDefault="00965710" w:rsidP="00965710">
      <w:pPr>
        <w:pStyle w:val="Luettelokappale"/>
        <w:spacing w:after="0" w:line="240" w:lineRule="auto"/>
        <w:jc w:val="both"/>
        <w:textAlignment w:val="baseline"/>
        <w:rPr>
          <w:rFonts w:eastAsia="Times New Roman" w:cs="Segoe UI"/>
          <w:i/>
          <w:color w:val="000000" w:themeColor="text1"/>
          <w:lang w:eastAsia="fi-FI"/>
        </w:rPr>
      </w:pPr>
    </w:p>
    <w:p w:rsidR="00965710" w:rsidRDefault="00965710" w:rsidP="00965710">
      <w:pPr>
        <w:pStyle w:val="Luettelokappale"/>
        <w:spacing w:after="0" w:line="240" w:lineRule="auto"/>
        <w:jc w:val="both"/>
        <w:textAlignment w:val="baseline"/>
        <w:rPr>
          <w:rFonts w:eastAsia="Times New Roman" w:cs="Segoe UI"/>
          <w:i/>
          <w:color w:val="000000" w:themeColor="text1"/>
          <w:lang w:eastAsia="fi-FI"/>
        </w:rPr>
      </w:pPr>
    </w:p>
    <w:p w:rsidR="00965710" w:rsidRPr="00965710" w:rsidRDefault="00965710" w:rsidP="00965710">
      <w:pPr>
        <w:pStyle w:val="Luettelokappale"/>
        <w:spacing w:after="0" w:line="240" w:lineRule="auto"/>
        <w:jc w:val="both"/>
        <w:textAlignment w:val="baseline"/>
        <w:rPr>
          <w:rFonts w:eastAsia="Times New Roman" w:cs="Segoe UI"/>
          <w:color w:val="000000" w:themeColor="text1"/>
          <w:lang w:eastAsia="fi-FI"/>
        </w:rPr>
      </w:pPr>
      <w:r>
        <w:rPr>
          <w:rFonts w:eastAsia="Times New Roman" w:cs="Segoe UI"/>
          <w:color w:val="000000" w:themeColor="text1"/>
          <w:lang w:eastAsia="fi-FI"/>
        </w:rPr>
        <w:t xml:space="preserve">Alla on esimerkkejä hiilen eri </w:t>
      </w:r>
      <w:proofErr w:type="spellStart"/>
      <w:r>
        <w:rPr>
          <w:rFonts w:eastAsia="Times New Roman" w:cs="Segoe UI"/>
          <w:color w:val="000000" w:themeColor="text1"/>
          <w:lang w:eastAsia="fi-FI"/>
        </w:rPr>
        <w:t>allotrooppien</w:t>
      </w:r>
      <w:proofErr w:type="spellEnd"/>
      <w:r>
        <w:rPr>
          <w:rFonts w:eastAsia="Times New Roman" w:cs="Segoe UI"/>
          <w:color w:val="000000" w:themeColor="text1"/>
          <w:lang w:eastAsia="fi-FI"/>
        </w:rPr>
        <w:t xml:space="preserve"> ominaisuuksista. </w:t>
      </w:r>
    </w:p>
    <w:p w:rsidR="00965710" w:rsidRPr="00B93B40" w:rsidRDefault="00965710" w:rsidP="00965710">
      <w:pPr>
        <w:spacing w:after="0" w:line="240" w:lineRule="auto"/>
        <w:jc w:val="both"/>
        <w:textAlignment w:val="baseline"/>
        <w:rPr>
          <w:rFonts w:eastAsia="Times New Roman" w:cs="Segoe UI"/>
          <w:lang w:eastAsia="fi-FI"/>
        </w:rPr>
      </w:pPr>
      <w:r w:rsidRPr="00B93B40">
        <w:rPr>
          <w:rFonts w:eastAsia="Times New Roman" w:cs="Segoe UI"/>
          <w:lang w:eastAsia="fi-FI"/>
        </w:rPr>
        <w:t>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0"/>
        <w:gridCol w:w="1856"/>
        <w:gridCol w:w="1833"/>
        <w:gridCol w:w="2693"/>
        <w:gridCol w:w="1550"/>
      </w:tblGrid>
      <w:tr w:rsidR="00965710" w:rsidRPr="00B93B40" w:rsidTr="00D04886">
        <w:tc>
          <w:tcPr>
            <w:tcW w:w="1690" w:type="dxa"/>
            <w:tcBorders>
              <w:top w:val="single" w:sz="6" w:space="0" w:color="BDD6EE"/>
              <w:left w:val="single" w:sz="6" w:space="0" w:color="BDD6EE"/>
              <w:bottom w:val="single" w:sz="12" w:space="0" w:color="9CC2E5"/>
              <w:right w:val="single" w:sz="6" w:space="0" w:color="BDD6EE"/>
            </w:tcBorders>
            <w:shd w:val="clear" w:color="auto" w:fill="auto"/>
            <w:hideMark/>
          </w:tcPr>
          <w:p w:rsidR="00965710" w:rsidRPr="00B93B40" w:rsidRDefault="00965710" w:rsidP="00D04886">
            <w:pPr>
              <w:spacing w:beforeAutospacing="1" w:after="0" w:afterAutospacing="1" w:line="240" w:lineRule="auto"/>
              <w:jc w:val="both"/>
              <w:textAlignment w:val="baseline"/>
              <w:rPr>
                <w:rFonts w:eastAsia="Times New Roman" w:cs="Segoe UI"/>
                <w:b/>
                <w:bCs/>
                <w:lang w:eastAsia="fi-FI"/>
              </w:rPr>
            </w:pPr>
            <w:r w:rsidRPr="00B93B40">
              <w:rPr>
                <w:rFonts w:eastAsia="Times New Roman" w:cs="Segoe UI"/>
                <w:b/>
                <w:bCs/>
                <w:lang w:eastAsia="fi-FI"/>
              </w:rPr>
              <w:t>HIILEN MUODOT </w:t>
            </w:r>
          </w:p>
        </w:tc>
        <w:tc>
          <w:tcPr>
            <w:tcW w:w="1856" w:type="dxa"/>
            <w:tcBorders>
              <w:top w:val="single" w:sz="6" w:space="0" w:color="BDD6EE"/>
              <w:left w:val="outset" w:sz="6" w:space="0" w:color="auto"/>
              <w:bottom w:val="single" w:sz="12" w:space="0" w:color="9CC2E5"/>
              <w:right w:val="single" w:sz="6" w:space="0" w:color="BDD6EE"/>
            </w:tcBorders>
            <w:shd w:val="clear" w:color="auto" w:fill="auto"/>
            <w:hideMark/>
          </w:tcPr>
          <w:p w:rsidR="00965710" w:rsidRPr="00B93B40" w:rsidRDefault="00965710" w:rsidP="00D04886">
            <w:pPr>
              <w:spacing w:beforeAutospacing="1" w:after="0" w:afterAutospacing="1" w:line="240" w:lineRule="auto"/>
              <w:jc w:val="both"/>
              <w:textAlignment w:val="baseline"/>
              <w:rPr>
                <w:rFonts w:eastAsia="Times New Roman" w:cs="Segoe UI"/>
                <w:b/>
                <w:bCs/>
                <w:i/>
                <w:color w:val="000000" w:themeColor="text1"/>
                <w:lang w:eastAsia="fi-FI"/>
              </w:rPr>
            </w:pPr>
            <w:r w:rsidRPr="00B93B40">
              <w:rPr>
                <w:rFonts w:eastAsia="Times New Roman" w:cs="Segoe UI"/>
                <w:b/>
                <w:bCs/>
                <w:i/>
                <w:color w:val="000000" w:themeColor="text1"/>
                <w:lang w:eastAsia="fi-FI"/>
              </w:rPr>
              <w:t>Grafiitti </w:t>
            </w:r>
          </w:p>
        </w:tc>
        <w:tc>
          <w:tcPr>
            <w:tcW w:w="1833" w:type="dxa"/>
            <w:tcBorders>
              <w:top w:val="single" w:sz="6" w:space="0" w:color="BDD6EE"/>
              <w:left w:val="outset" w:sz="6" w:space="0" w:color="auto"/>
              <w:bottom w:val="single" w:sz="12" w:space="0" w:color="9CC2E5"/>
              <w:right w:val="single" w:sz="6" w:space="0" w:color="BDD6EE"/>
            </w:tcBorders>
            <w:shd w:val="clear" w:color="auto" w:fill="auto"/>
            <w:hideMark/>
          </w:tcPr>
          <w:p w:rsidR="00965710" w:rsidRPr="00B93B40" w:rsidRDefault="00965710" w:rsidP="00D04886">
            <w:pPr>
              <w:spacing w:beforeAutospacing="1" w:after="0" w:afterAutospacing="1" w:line="240" w:lineRule="auto"/>
              <w:jc w:val="both"/>
              <w:textAlignment w:val="baseline"/>
              <w:rPr>
                <w:rFonts w:eastAsia="Times New Roman" w:cs="Segoe UI"/>
                <w:b/>
                <w:bCs/>
                <w:i/>
                <w:color w:val="000000" w:themeColor="text1"/>
                <w:lang w:eastAsia="fi-FI"/>
              </w:rPr>
            </w:pPr>
            <w:r w:rsidRPr="00B93B40">
              <w:rPr>
                <w:rFonts w:eastAsia="Times New Roman" w:cs="Segoe UI"/>
                <w:b/>
                <w:bCs/>
                <w:i/>
                <w:color w:val="000000" w:themeColor="text1"/>
                <w:lang w:eastAsia="fi-FI"/>
              </w:rPr>
              <w:t>Timantti </w:t>
            </w:r>
          </w:p>
        </w:tc>
        <w:tc>
          <w:tcPr>
            <w:tcW w:w="2693" w:type="dxa"/>
            <w:tcBorders>
              <w:top w:val="single" w:sz="6" w:space="0" w:color="BDD6EE"/>
              <w:left w:val="outset" w:sz="6" w:space="0" w:color="auto"/>
              <w:bottom w:val="single" w:sz="12" w:space="0" w:color="9CC2E5"/>
              <w:right w:val="single" w:sz="6" w:space="0" w:color="BDD6EE"/>
            </w:tcBorders>
            <w:shd w:val="clear" w:color="auto" w:fill="auto"/>
            <w:hideMark/>
          </w:tcPr>
          <w:p w:rsidR="00965710" w:rsidRPr="00B93B40" w:rsidRDefault="00965710" w:rsidP="00D04886">
            <w:pPr>
              <w:spacing w:beforeAutospacing="1" w:after="0" w:afterAutospacing="1" w:line="240" w:lineRule="auto"/>
              <w:jc w:val="both"/>
              <w:textAlignment w:val="baseline"/>
              <w:rPr>
                <w:rFonts w:eastAsia="Times New Roman" w:cs="Segoe UI"/>
                <w:b/>
                <w:bCs/>
                <w:i/>
                <w:color w:val="000000" w:themeColor="text1"/>
                <w:lang w:eastAsia="fi-FI"/>
              </w:rPr>
            </w:pPr>
            <w:proofErr w:type="spellStart"/>
            <w:r w:rsidRPr="00B93B40">
              <w:rPr>
                <w:rFonts w:eastAsia="Times New Roman" w:cs="Segoe UI"/>
                <w:b/>
                <w:bCs/>
                <w:i/>
                <w:color w:val="000000" w:themeColor="text1"/>
                <w:lang w:eastAsia="fi-FI"/>
              </w:rPr>
              <w:t>Fullereeni</w:t>
            </w:r>
            <w:proofErr w:type="spellEnd"/>
            <w:r w:rsidRPr="00B93B40">
              <w:rPr>
                <w:rFonts w:eastAsia="Times New Roman" w:cs="Segoe UI"/>
                <w:b/>
                <w:bCs/>
                <w:i/>
                <w:color w:val="000000" w:themeColor="text1"/>
                <w:lang w:eastAsia="fi-FI"/>
              </w:rPr>
              <w:t> </w:t>
            </w:r>
          </w:p>
        </w:tc>
        <w:tc>
          <w:tcPr>
            <w:tcW w:w="1550" w:type="dxa"/>
            <w:tcBorders>
              <w:top w:val="single" w:sz="6" w:space="0" w:color="BDD6EE"/>
              <w:left w:val="outset" w:sz="6" w:space="0" w:color="auto"/>
              <w:bottom w:val="single" w:sz="12" w:space="0" w:color="9CC2E5"/>
              <w:right w:val="single" w:sz="6" w:space="0" w:color="BDD6EE"/>
            </w:tcBorders>
            <w:shd w:val="clear" w:color="auto" w:fill="auto"/>
            <w:hideMark/>
          </w:tcPr>
          <w:p w:rsidR="00965710" w:rsidRPr="00B93B40" w:rsidRDefault="00965710" w:rsidP="00D04886">
            <w:pPr>
              <w:spacing w:beforeAutospacing="1" w:after="0" w:afterAutospacing="1" w:line="240" w:lineRule="auto"/>
              <w:jc w:val="both"/>
              <w:textAlignment w:val="baseline"/>
              <w:rPr>
                <w:rFonts w:eastAsia="Times New Roman" w:cs="Segoe UI"/>
                <w:b/>
                <w:bCs/>
                <w:i/>
                <w:color w:val="000000" w:themeColor="text1"/>
                <w:lang w:eastAsia="fi-FI"/>
              </w:rPr>
            </w:pPr>
            <w:proofErr w:type="spellStart"/>
            <w:r w:rsidRPr="00B93B40">
              <w:rPr>
                <w:rFonts w:eastAsia="Times New Roman" w:cs="Segoe UI"/>
                <w:b/>
                <w:bCs/>
                <w:i/>
                <w:color w:val="000000" w:themeColor="text1"/>
                <w:lang w:eastAsia="fi-FI"/>
              </w:rPr>
              <w:t>Grafeeni</w:t>
            </w:r>
            <w:proofErr w:type="spellEnd"/>
            <w:r w:rsidRPr="00B93B40">
              <w:rPr>
                <w:rFonts w:eastAsia="Times New Roman" w:cs="Segoe UI"/>
                <w:b/>
                <w:bCs/>
                <w:i/>
                <w:color w:val="000000" w:themeColor="text1"/>
                <w:lang w:eastAsia="fi-FI"/>
              </w:rPr>
              <w:t> </w:t>
            </w:r>
          </w:p>
        </w:tc>
      </w:tr>
      <w:tr w:rsidR="00965710" w:rsidRPr="00B93B40" w:rsidTr="00D04886">
        <w:tc>
          <w:tcPr>
            <w:tcW w:w="1690" w:type="dxa"/>
            <w:tcBorders>
              <w:top w:val="outset" w:sz="6" w:space="0" w:color="auto"/>
              <w:left w:val="single" w:sz="6" w:space="0" w:color="BDD6EE"/>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b/>
                <w:bCs/>
                <w:lang w:eastAsia="fi-FI"/>
              </w:rPr>
            </w:pPr>
            <w:r w:rsidRPr="00B93B40">
              <w:rPr>
                <w:rFonts w:eastAsia="Times New Roman" w:cs="Segoe UI"/>
                <w:b/>
                <w:bCs/>
                <w:lang w:eastAsia="fi-FI"/>
              </w:rPr>
              <w:t>ULKONÄKÖ </w:t>
            </w:r>
          </w:p>
        </w:tc>
        <w:tc>
          <w:tcPr>
            <w:tcW w:w="1856"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Tummanharmaa </w:t>
            </w:r>
          </w:p>
        </w:tc>
        <w:tc>
          <w:tcPr>
            <w:tcW w:w="1833"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Läpinäkyvä </w:t>
            </w:r>
          </w:p>
        </w:tc>
        <w:tc>
          <w:tcPr>
            <w:tcW w:w="2693"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Mustan harmaa </w:t>
            </w:r>
          </w:p>
        </w:tc>
        <w:tc>
          <w:tcPr>
            <w:tcW w:w="1550"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Mustan harmaa, läpikuultava </w:t>
            </w:r>
          </w:p>
        </w:tc>
      </w:tr>
      <w:tr w:rsidR="00965710" w:rsidRPr="00B93B40" w:rsidTr="00D04886">
        <w:tc>
          <w:tcPr>
            <w:tcW w:w="1690" w:type="dxa"/>
            <w:tcBorders>
              <w:top w:val="outset" w:sz="6" w:space="0" w:color="auto"/>
              <w:left w:val="single" w:sz="6" w:space="0" w:color="BDD6EE"/>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b/>
                <w:bCs/>
                <w:lang w:eastAsia="fi-FI"/>
              </w:rPr>
            </w:pPr>
            <w:r w:rsidRPr="00B93B40">
              <w:rPr>
                <w:rFonts w:eastAsia="Times New Roman" w:cs="Segoe UI"/>
                <w:b/>
                <w:bCs/>
                <w:lang w:eastAsia="fi-FI"/>
              </w:rPr>
              <w:t>SÄHKÖN JOHTAVUUS </w:t>
            </w:r>
          </w:p>
        </w:tc>
        <w:tc>
          <w:tcPr>
            <w:tcW w:w="1856"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Johtaa hyvin sähköä </w:t>
            </w:r>
          </w:p>
        </w:tc>
        <w:tc>
          <w:tcPr>
            <w:tcW w:w="1833"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Ei johda sähköä </w:t>
            </w:r>
          </w:p>
        </w:tc>
        <w:tc>
          <w:tcPr>
            <w:tcW w:w="2693"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Erikoinen, johtavia ja puolijohtavia </w:t>
            </w:r>
          </w:p>
        </w:tc>
        <w:tc>
          <w:tcPr>
            <w:tcW w:w="1550"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Johtaa hyvin sähköä </w:t>
            </w:r>
          </w:p>
        </w:tc>
      </w:tr>
      <w:tr w:rsidR="00965710" w:rsidRPr="00B93B40" w:rsidTr="00D04886">
        <w:tc>
          <w:tcPr>
            <w:tcW w:w="1690" w:type="dxa"/>
            <w:tcBorders>
              <w:top w:val="outset" w:sz="6" w:space="0" w:color="auto"/>
              <w:left w:val="single" w:sz="6" w:space="0" w:color="BDD6EE"/>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b/>
                <w:bCs/>
                <w:lang w:eastAsia="fi-FI"/>
              </w:rPr>
            </w:pPr>
            <w:r w:rsidRPr="00B93B40">
              <w:rPr>
                <w:rFonts w:eastAsia="Times New Roman" w:cs="Segoe UI"/>
                <w:b/>
                <w:bCs/>
                <w:lang w:eastAsia="fi-FI"/>
              </w:rPr>
              <w:t>MUITA OMINAISUUKSIA </w:t>
            </w:r>
          </w:p>
        </w:tc>
        <w:tc>
          <w:tcPr>
            <w:tcW w:w="1856"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Pehmeä, tahraava </w:t>
            </w:r>
          </w:p>
        </w:tc>
        <w:tc>
          <w:tcPr>
            <w:tcW w:w="1833"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Erittäin kovaa, heijastaa ja taittaa valoa </w:t>
            </w:r>
          </w:p>
        </w:tc>
        <w:tc>
          <w:tcPr>
            <w:tcW w:w="2693"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Vahvaa, joustavaa, kevyttä </w:t>
            </w:r>
          </w:p>
        </w:tc>
        <w:tc>
          <w:tcPr>
            <w:tcW w:w="1550"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Kestää hyvin taivuttelua, maailman kestävin aine </w:t>
            </w:r>
          </w:p>
        </w:tc>
      </w:tr>
      <w:tr w:rsidR="00965710" w:rsidRPr="00B93B40" w:rsidTr="00D04886">
        <w:tc>
          <w:tcPr>
            <w:tcW w:w="1690" w:type="dxa"/>
            <w:tcBorders>
              <w:top w:val="outset" w:sz="6" w:space="0" w:color="auto"/>
              <w:left w:val="single" w:sz="6" w:space="0" w:color="BDD6EE"/>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b/>
                <w:bCs/>
                <w:lang w:eastAsia="fi-FI"/>
              </w:rPr>
            </w:pPr>
            <w:r w:rsidRPr="00B93B40">
              <w:rPr>
                <w:rFonts w:eastAsia="Times New Roman" w:cs="Segoe UI"/>
                <w:b/>
                <w:bCs/>
                <w:lang w:eastAsia="fi-FI"/>
              </w:rPr>
              <w:t>HYÖDYNTÄMINEN, KÄYTTÖ </w:t>
            </w:r>
          </w:p>
        </w:tc>
        <w:tc>
          <w:tcPr>
            <w:tcW w:w="1856"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Lyijykynät, piirroshiili, elektrodimateriaali... </w:t>
            </w:r>
          </w:p>
        </w:tc>
        <w:tc>
          <w:tcPr>
            <w:tcW w:w="1833"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 xml:space="preserve">Poran terissä, </w:t>
            </w:r>
            <w:proofErr w:type="spellStart"/>
            <w:proofErr w:type="gramStart"/>
            <w:r w:rsidRPr="00B93B40">
              <w:rPr>
                <w:rFonts w:eastAsia="Times New Roman" w:cs="Segoe UI"/>
                <w:i/>
                <w:color w:val="000000" w:themeColor="text1"/>
                <w:lang w:eastAsia="fi-FI"/>
              </w:rPr>
              <w:t>lasinleikkaamisessa,koruissa</w:t>
            </w:r>
            <w:proofErr w:type="spellEnd"/>
            <w:proofErr w:type="gramEnd"/>
            <w:r w:rsidRPr="00B93B40">
              <w:rPr>
                <w:rFonts w:eastAsia="Times New Roman" w:cs="Segoe UI"/>
                <w:i/>
                <w:color w:val="000000" w:themeColor="text1"/>
                <w:lang w:eastAsia="fi-FI"/>
              </w:rPr>
              <w:t>...  </w:t>
            </w:r>
          </w:p>
        </w:tc>
        <w:tc>
          <w:tcPr>
            <w:tcW w:w="2693"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 xml:space="preserve">Nanoputkia, </w:t>
            </w:r>
            <w:proofErr w:type="spellStart"/>
            <w:r w:rsidRPr="00B93B40">
              <w:rPr>
                <w:rFonts w:eastAsia="Times New Roman" w:cs="Segoe UI"/>
                <w:i/>
                <w:color w:val="000000" w:themeColor="text1"/>
                <w:lang w:eastAsia="fi-FI"/>
              </w:rPr>
              <w:t>elektroniikankomponennteja</w:t>
            </w:r>
            <w:proofErr w:type="spellEnd"/>
            <w:r w:rsidRPr="00B93B40">
              <w:rPr>
                <w:rFonts w:eastAsia="Times New Roman" w:cs="Segoe UI"/>
                <w:i/>
                <w:color w:val="000000" w:themeColor="text1"/>
                <w:lang w:eastAsia="fi-FI"/>
              </w:rPr>
              <w:t>, aineiden varastointi </w:t>
            </w:r>
          </w:p>
        </w:tc>
        <w:tc>
          <w:tcPr>
            <w:tcW w:w="1550" w:type="dxa"/>
            <w:tcBorders>
              <w:top w:val="outset" w:sz="6" w:space="0" w:color="auto"/>
              <w:left w:val="outset" w:sz="6" w:space="0" w:color="auto"/>
              <w:bottom w:val="single" w:sz="6" w:space="0" w:color="BDD6EE"/>
              <w:right w:val="single" w:sz="6" w:space="0" w:color="BDD6EE"/>
            </w:tcBorders>
            <w:shd w:val="clear" w:color="auto" w:fill="auto"/>
            <w:hideMark/>
          </w:tcPr>
          <w:p w:rsidR="00965710" w:rsidRPr="00B93B40" w:rsidRDefault="00965710" w:rsidP="00D04886">
            <w:pPr>
              <w:spacing w:beforeAutospacing="1" w:after="0" w:afterAutospacing="1" w:line="240" w:lineRule="auto"/>
              <w:textAlignment w:val="baseline"/>
              <w:rPr>
                <w:rFonts w:eastAsia="Times New Roman" w:cs="Segoe UI"/>
                <w:i/>
                <w:color w:val="000000" w:themeColor="text1"/>
                <w:lang w:eastAsia="fi-FI"/>
              </w:rPr>
            </w:pPr>
            <w:r w:rsidRPr="00B93B40">
              <w:rPr>
                <w:rFonts w:eastAsia="Times New Roman" w:cs="Segoe UI"/>
                <w:i/>
                <w:color w:val="000000" w:themeColor="text1"/>
                <w:lang w:eastAsia="fi-FI"/>
              </w:rPr>
              <w:t>Elektroniikka- ja rakennusteollisuus... </w:t>
            </w:r>
          </w:p>
        </w:tc>
      </w:tr>
    </w:tbl>
    <w:p w:rsidR="00965710" w:rsidRPr="00B93B40" w:rsidRDefault="00965710" w:rsidP="00965710">
      <w:pPr>
        <w:pStyle w:val="Luettelokappale"/>
        <w:spacing w:after="0" w:line="240" w:lineRule="auto"/>
        <w:jc w:val="both"/>
        <w:textAlignment w:val="baseline"/>
        <w:rPr>
          <w:rFonts w:eastAsia="Times New Roman" w:cs="Segoe UI"/>
          <w:i/>
          <w:color w:val="000000" w:themeColor="text1"/>
          <w:lang w:eastAsia="fi-FI"/>
        </w:rPr>
      </w:pPr>
    </w:p>
    <w:p w:rsidR="00965710" w:rsidRPr="00965710" w:rsidRDefault="00965710" w:rsidP="00965710"/>
    <w:p w:rsidR="00965710" w:rsidRDefault="00965710">
      <w:pPr>
        <w:rPr>
          <w:rFonts w:asciiTheme="majorHAnsi" w:eastAsiaTheme="majorEastAsia" w:hAnsiTheme="majorHAnsi" w:cstheme="majorBidi"/>
          <w:color w:val="2E74B5" w:themeColor="accent1" w:themeShade="BF"/>
          <w:sz w:val="32"/>
          <w:szCs w:val="32"/>
        </w:rPr>
      </w:pPr>
      <w:r>
        <w:br w:type="page"/>
      </w:r>
    </w:p>
    <w:p w:rsidR="00965710" w:rsidRDefault="00965710" w:rsidP="00965710">
      <w:pPr>
        <w:pStyle w:val="Otsikko1"/>
      </w:pPr>
      <w:r>
        <w:lastRenderedPageBreak/>
        <w:t xml:space="preserve">Teema 3. Hiilen merkitys elämälle </w:t>
      </w:r>
    </w:p>
    <w:p w:rsidR="00965710" w:rsidRDefault="00965710" w:rsidP="00965710"/>
    <w:p w:rsidR="00965710" w:rsidRPr="00B93B40" w:rsidRDefault="00965710" w:rsidP="00965710">
      <w:pPr>
        <w:pStyle w:val="paragraph"/>
        <w:spacing w:before="0" w:beforeAutospacing="0" w:after="0" w:afterAutospacing="0"/>
        <w:jc w:val="both"/>
        <w:textAlignment w:val="baseline"/>
        <w:rPr>
          <w:rStyle w:val="normaltextrun"/>
          <w:rFonts w:asciiTheme="minorHAnsi" w:hAnsiTheme="minorHAnsi" w:cs="Segoe UI"/>
          <w:sz w:val="22"/>
          <w:szCs w:val="22"/>
        </w:rPr>
      </w:pPr>
      <w:r w:rsidRPr="00B93B40">
        <w:rPr>
          <w:rStyle w:val="normaltextrun"/>
          <w:rFonts w:asciiTheme="minorHAnsi" w:hAnsiTheme="minorHAnsi" w:cs="Segoe UI"/>
          <w:sz w:val="22"/>
          <w:szCs w:val="22"/>
        </w:rPr>
        <w:t>Työpisteellä on tarkoitus tutustua hiileen eliöiden osana. Pisteellä tutustutaan orgaanisiin yhdisteisiin, ravintoaineisiin sekä soluhengitykseen. Tavoitteena on rakentaa ja vahvistaa käsitystä hiilestä elämälle välttämättömänä alkuaineena.</w:t>
      </w:r>
      <w:r w:rsidRPr="00B93B40">
        <w:rPr>
          <w:rStyle w:val="apple-converted-space"/>
          <w:rFonts w:asciiTheme="minorHAnsi" w:hAnsiTheme="minorHAnsi" w:cs="Segoe UI"/>
          <w:sz w:val="22"/>
          <w:szCs w:val="22"/>
        </w:rPr>
        <w:t> </w:t>
      </w:r>
      <w:r w:rsidRPr="00B93B40">
        <w:rPr>
          <w:rStyle w:val="normaltextrun"/>
          <w:rFonts w:asciiTheme="minorHAnsi" w:hAnsiTheme="minorHAnsi" w:cs="Segoe UI"/>
          <w:sz w:val="22"/>
          <w:szCs w:val="22"/>
        </w:rPr>
        <w:t>Kysymyksiin etsitään</w:t>
      </w:r>
      <w:r w:rsidRPr="00B93B40">
        <w:rPr>
          <w:rStyle w:val="apple-converted-space"/>
          <w:rFonts w:asciiTheme="minorHAnsi" w:hAnsiTheme="minorHAnsi" w:cs="Segoe UI"/>
          <w:sz w:val="22"/>
          <w:szCs w:val="22"/>
        </w:rPr>
        <w:t> </w:t>
      </w:r>
      <w:r w:rsidRPr="00B93B40">
        <w:rPr>
          <w:rStyle w:val="normaltextrun"/>
          <w:rFonts w:asciiTheme="minorHAnsi" w:hAnsiTheme="minorHAnsi" w:cs="Segoe UI"/>
          <w:sz w:val="22"/>
          <w:szCs w:val="22"/>
        </w:rPr>
        <w:t>vastauksia opettajan tarjoamien verkkolähteiden sekä saatavilla olevien oppikirjojen avulla. </w:t>
      </w: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p>
    <w:p w:rsidR="00965710" w:rsidRPr="00B93B40" w:rsidRDefault="00965710" w:rsidP="00965710">
      <w:pPr>
        <w:pStyle w:val="paragraph"/>
        <w:spacing w:before="0" w:beforeAutospacing="0" w:after="0" w:afterAutospacing="0"/>
        <w:jc w:val="both"/>
        <w:textAlignment w:val="baseline"/>
        <w:rPr>
          <w:rStyle w:val="normaltextrun"/>
          <w:rFonts w:asciiTheme="minorHAnsi" w:hAnsiTheme="minorHAnsi" w:cs="Segoe UI"/>
          <w:b/>
          <w:bCs/>
          <w:sz w:val="22"/>
          <w:szCs w:val="22"/>
        </w:rPr>
      </w:pP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hAnsiTheme="minorHAnsi" w:cs="Segoe UI"/>
          <w:b/>
          <w:bCs/>
          <w:sz w:val="22"/>
          <w:szCs w:val="22"/>
        </w:rPr>
        <w:t>Orgaaniset yhdisteet</w:t>
      </w:r>
      <w:r w:rsidRPr="00B93B40">
        <w:rPr>
          <w:rStyle w:val="eop"/>
          <w:rFonts w:asciiTheme="minorHAnsi" w:hAnsiTheme="minorHAnsi" w:cs="Segoe UI"/>
          <w:sz w:val="22"/>
          <w:szCs w:val="22"/>
        </w:rPr>
        <w:t> </w:t>
      </w: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hAnsiTheme="minorHAnsi" w:cs="Segoe UI"/>
          <w:i/>
          <w:iCs/>
          <w:sz w:val="22"/>
          <w:szCs w:val="22"/>
        </w:rPr>
        <w:t>(Kemiallinen)yhdiste on kahdesta tai useammasta alkuaineesta koostuva aine (esim. vesi).</w:t>
      </w:r>
      <w:r w:rsidRPr="00B93B40">
        <w:rPr>
          <w:rStyle w:val="eop"/>
          <w:rFonts w:asciiTheme="minorHAnsi" w:hAnsiTheme="minorHAnsi" w:cs="Segoe UI"/>
          <w:sz w:val="22"/>
          <w:szCs w:val="22"/>
        </w:rPr>
        <w:t> </w:t>
      </w:r>
    </w:p>
    <w:p w:rsidR="00965710" w:rsidRPr="00B93B40" w:rsidRDefault="00965710" w:rsidP="00965710">
      <w:pPr>
        <w:pStyle w:val="paragraph"/>
        <w:numPr>
          <w:ilvl w:val="0"/>
          <w:numId w:val="3"/>
        </w:numPr>
        <w:spacing w:before="0" w:beforeAutospacing="0" w:after="0" w:afterAutospacing="0"/>
        <w:jc w:val="both"/>
        <w:textAlignment w:val="baseline"/>
        <w:rPr>
          <w:rFonts w:asciiTheme="minorHAnsi" w:hAnsiTheme="minorHAnsi" w:cs="Segoe UI"/>
          <w:b/>
          <w:sz w:val="22"/>
          <w:szCs w:val="22"/>
        </w:rPr>
      </w:pPr>
      <w:r w:rsidRPr="00B93B40">
        <w:rPr>
          <w:rStyle w:val="normaltextrun"/>
          <w:rFonts w:asciiTheme="minorHAnsi" w:hAnsiTheme="minorHAnsi" w:cs="Segoe UI"/>
          <w:b/>
          <w:sz w:val="22"/>
          <w:szCs w:val="22"/>
        </w:rPr>
        <w:t>Selitä omin sanoin: orgaaninen yhdiste</w:t>
      </w:r>
      <w:r w:rsidRPr="00B93B40">
        <w:rPr>
          <w:rStyle w:val="eop"/>
          <w:rFonts w:asciiTheme="minorHAnsi" w:hAnsiTheme="minorHAnsi" w:cs="Segoe UI"/>
          <w:b/>
          <w:sz w:val="22"/>
          <w:szCs w:val="22"/>
        </w:rPr>
        <w:t> </w:t>
      </w:r>
    </w:p>
    <w:p w:rsidR="00965710" w:rsidRPr="00B93B40" w:rsidRDefault="00965710" w:rsidP="00965710">
      <w:pPr>
        <w:pStyle w:val="paragraph"/>
        <w:spacing w:before="0" w:beforeAutospacing="0" w:after="0" w:afterAutospacing="0"/>
        <w:ind w:firstLine="360"/>
        <w:jc w:val="both"/>
        <w:textAlignment w:val="baseline"/>
        <w:rPr>
          <w:rStyle w:val="normaltextrun"/>
          <w:rFonts w:asciiTheme="minorHAnsi" w:hAnsiTheme="minorHAnsi" w:cs="Segoe UI"/>
          <w:i/>
          <w:iCs/>
          <w:sz w:val="22"/>
          <w:szCs w:val="22"/>
        </w:rPr>
      </w:pPr>
      <w:r w:rsidRPr="00B93B40">
        <w:rPr>
          <w:rStyle w:val="normaltextrun"/>
          <w:rFonts w:asciiTheme="minorHAnsi" w:hAnsiTheme="minorHAnsi" w:cs="Segoe UI"/>
          <w:i/>
          <w:iCs/>
          <w:sz w:val="22"/>
          <w:szCs w:val="22"/>
        </w:rPr>
        <w:t>Orgaaninen yhdiste on yhdiste, joka sisältää hiiltä.</w:t>
      </w:r>
    </w:p>
    <w:p w:rsidR="00965710" w:rsidRPr="00B93B40" w:rsidRDefault="00965710" w:rsidP="00965710">
      <w:pPr>
        <w:pStyle w:val="paragraph"/>
        <w:spacing w:before="0" w:beforeAutospacing="0" w:after="0" w:afterAutospacing="0"/>
        <w:ind w:firstLine="360"/>
        <w:jc w:val="both"/>
        <w:textAlignment w:val="baseline"/>
        <w:rPr>
          <w:rFonts w:asciiTheme="minorHAnsi" w:hAnsiTheme="minorHAnsi" w:cs="Segoe UI"/>
          <w:sz w:val="22"/>
          <w:szCs w:val="22"/>
        </w:rPr>
      </w:pPr>
    </w:p>
    <w:p w:rsidR="00965710" w:rsidRPr="00B93B40" w:rsidRDefault="00965710" w:rsidP="00965710">
      <w:pPr>
        <w:pStyle w:val="paragraph"/>
        <w:numPr>
          <w:ilvl w:val="0"/>
          <w:numId w:val="3"/>
        </w:numPr>
        <w:spacing w:before="0" w:beforeAutospacing="0" w:after="0" w:afterAutospacing="0"/>
        <w:jc w:val="both"/>
        <w:textAlignment w:val="baseline"/>
        <w:rPr>
          <w:rFonts w:asciiTheme="minorHAnsi" w:hAnsiTheme="minorHAnsi" w:cs="Segoe UI"/>
          <w:b/>
          <w:sz w:val="22"/>
          <w:szCs w:val="22"/>
        </w:rPr>
      </w:pPr>
      <w:r w:rsidRPr="00B93B40">
        <w:rPr>
          <w:rStyle w:val="normaltextrun"/>
          <w:rFonts w:asciiTheme="minorHAnsi" w:hAnsiTheme="minorHAnsi" w:cs="Segoe UI"/>
          <w:b/>
          <w:sz w:val="22"/>
          <w:szCs w:val="22"/>
        </w:rPr>
        <w:t>Mainitse 5 asiaa, jotka sisältävät orgaanisia yhdisteitä.</w:t>
      </w:r>
      <w:r w:rsidRPr="00B93B40">
        <w:rPr>
          <w:rStyle w:val="eop"/>
          <w:rFonts w:asciiTheme="minorHAnsi" w:hAnsiTheme="minorHAnsi" w:cs="Segoe UI"/>
          <w:b/>
          <w:sz w:val="22"/>
          <w:szCs w:val="22"/>
        </w:rPr>
        <w:t> </w:t>
      </w:r>
    </w:p>
    <w:p w:rsidR="00965710" w:rsidRPr="00B93B40" w:rsidRDefault="00965710" w:rsidP="00965710">
      <w:pPr>
        <w:pStyle w:val="paragraph"/>
        <w:spacing w:before="0" w:beforeAutospacing="0" w:after="0" w:afterAutospacing="0"/>
        <w:ind w:firstLine="360"/>
        <w:jc w:val="both"/>
        <w:textAlignment w:val="baseline"/>
        <w:rPr>
          <w:rStyle w:val="eop"/>
          <w:rFonts w:asciiTheme="minorHAnsi" w:hAnsiTheme="minorHAnsi" w:cs="Segoe UI"/>
          <w:sz w:val="22"/>
          <w:szCs w:val="22"/>
        </w:rPr>
      </w:pPr>
      <w:r w:rsidRPr="00B93B40">
        <w:rPr>
          <w:rStyle w:val="normaltextrun"/>
          <w:rFonts w:asciiTheme="minorHAnsi" w:hAnsiTheme="minorHAnsi" w:cs="Segoe UI"/>
          <w:i/>
          <w:iCs/>
          <w:sz w:val="22"/>
          <w:szCs w:val="22"/>
        </w:rPr>
        <w:t>Minä itse, ahven, auringonkukka, kissa ja puu"</w:t>
      </w:r>
    </w:p>
    <w:p w:rsidR="00965710" w:rsidRPr="00B93B40" w:rsidRDefault="00965710" w:rsidP="00965710">
      <w:pPr>
        <w:pStyle w:val="paragraph"/>
        <w:spacing w:before="0" w:beforeAutospacing="0" w:after="0" w:afterAutospacing="0"/>
        <w:jc w:val="both"/>
        <w:textAlignment w:val="baseline"/>
        <w:rPr>
          <w:rStyle w:val="eop"/>
          <w:rFonts w:asciiTheme="minorHAnsi" w:hAnsiTheme="minorHAnsi" w:cs="Segoe UI"/>
          <w:sz w:val="22"/>
          <w:szCs w:val="22"/>
        </w:rPr>
      </w:pP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hAnsiTheme="minorHAnsi" w:cs="Segoe UI"/>
          <w:iCs/>
          <w:sz w:val="22"/>
          <w:szCs w:val="22"/>
        </w:rPr>
        <w:t>*Tärkeää on ymmärtää, että hiili on kaiken elollisen (myös monen elottoman) rakenneosa. Hiiltä on myös ihmisessä, vaikka emme sitä näekään.</w:t>
      </w:r>
    </w:p>
    <w:p w:rsidR="00965710" w:rsidRPr="00B93B40" w:rsidRDefault="00965710" w:rsidP="00965710">
      <w:pPr>
        <w:pStyle w:val="paragraph"/>
        <w:spacing w:before="0" w:beforeAutospacing="0" w:after="0" w:afterAutospacing="0"/>
        <w:jc w:val="both"/>
        <w:textAlignment w:val="baseline"/>
        <w:rPr>
          <w:rStyle w:val="normaltextrun"/>
          <w:rFonts w:asciiTheme="minorHAnsi" w:hAnsiTheme="minorHAnsi" w:cs="Segoe UI"/>
          <w:b/>
          <w:bCs/>
          <w:sz w:val="22"/>
          <w:szCs w:val="22"/>
        </w:rPr>
      </w:pP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hAnsiTheme="minorHAnsi" w:cs="Segoe UI"/>
          <w:b/>
          <w:bCs/>
          <w:sz w:val="22"/>
          <w:szCs w:val="22"/>
        </w:rPr>
        <w:t>Hiili ravintoaineissa</w:t>
      </w:r>
      <w:r w:rsidRPr="00B93B40">
        <w:rPr>
          <w:rStyle w:val="eop"/>
          <w:rFonts w:asciiTheme="minorHAnsi" w:hAnsiTheme="minorHAnsi" w:cs="Segoe UI"/>
          <w:sz w:val="22"/>
          <w:szCs w:val="22"/>
        </w:rPr>
        <w:t> </w:t>
      </w:r>
    </w:p>
    <w:p w:rsidR="00965710" w:rsidRPr="00B93B40" w:rsidRDefault="00965710" w:rsidP="00965710">
      <w:pPr>
        <w:pStyle w:val="paragraph"/>
        <w:numPr>
          <w:ilvl w:val="0"/>
          <w:numId w:val="3"/>
        </w:numPr>
        <w:spacing w:before="0" w:beforeAutospacing="0" w:after="0" w:afterAutospacing="0"/>
        <w:jc w:val="both"/>
        <w:textAlignment w:val="baseline"/>
        <w:rPr>
          <w:rFonts w:asciiTheme="minorHAnsi" w:hAnsiTheme="minorHAnsi" w:cs="Segoe UI"/>
          <w:b/>
          <w:sz w:val="22"/>
          <w:szCs w:val="22"/>
        </w:rPr>
      </w:pPr>
      <w:r w:rsidRPr="00B93B40">
        <w:rPr>
          <w:rStyle w:val="normaltextrun"/>
          <w:rFonts w:asciiTheme="minorHAnsi" w:hAnsiTheme="minorHAnsi" w:cs="Segoe UI"/>
          <w:b/>
          <w:sz w:val="22"/>
          <w:szCs w:val="22"/>
        </w:rPr>
        <w:t>Selitä omin sanoin ravintoaine</w:t>
      </w:r>
      <w:r w:rsidRPr="00B93B40">
        <w:rPr>
          <w:rStyle w:val="eop"/>
          <w:rFonts w:asciiTheme="minorHAnsi" w:hAnsiTheme="minorHAnsi" w:cs="Segoe UI"/>
          <w:b/>
          <w:sz w:val="22"/>
          <w:szCs w:val="22"/>
        </w:rPr>
        <w:t> </w:t>
      </w:r>
    </w:p>
    <w:p w:rsidR="00965710" w:rsidRPr="00B93B40" w:rsidRDefault="00965710" w:rsidP="00965710">
      <w:pPr>
        <w:pStyle w:val="paragraph"/>
        <w:spacing w:before="0" w:beforeAutospacing="0" w:after="0" w:afterAutospacing="0"/>
        <w:ind w:left="360"/>
        <w:jc w:val="both"/>
        <w:textAlignment w:val="baseline"/>
        <w:rPr>
          <w:rStyle w:val="normaltextrun"/>
          <w:rFonts w:asciiTheme="minorHAnsi" w:hAnsiTheme="minorHAnsi" w:cs="Segoe UI"/>
          <w:i/>
          <w:iCs/>
          <w:sz w:val="22"/>
          <w:szCs w:val="22"/>
        </w:rPr>
      </w:pPr>
      <w:r w:rsidRPr="00B93B40">
        <w:rPr>
          <w:rStyle w:val="normaltextrun"/>
          <w:rFonts w:asciiTheme="minorHAnsi" w:hAnsiTheme="minorHAnsi" w:cs="Segoe UI"/>
          <w:i/>
          <w:iCs/>
          <w:sz w:val="22"/>
          <w:szCs w:val="22"/>
        </w:rPr>
        <w:t>Ravintoaine on ruuasta saatava aine (esim. Proteiini), jolla on tehtävä elimistössä. Ravintoaineet ovat elimistöllemme välttämättömiä.</w:t>
      </w:r>
    </w:p>
    <w:p w:rsidR="00965710" w:rsidRPr="00B93B40" w:rsidRDefault="00965710" w:rsidP="00965710">
      <w:pPr>
        <w:pStyle w:val="paragraph"/>
        <w:spacing w:before="0" w:beforeAutospacing="0" w:after="0" w:afterAutospacing="0"/>
        <w:ind w:left="360"/>
        <w:jc w:val="both"/>
        <w:textAlignment w:val="baseline"/>
        <w:rPr>
          <w:rFonts w:asciiTheme="minorHAnsi" w:hAnsiTheme="minorHAnsi" w:cs="Segoe UI"/>
          <w:sz w:val="22"/>
          <w:szCs w:val="22"/>
        </w:rPr>
      </w:pPr>
    </w:p>
    <w:p w:rsidR="00965710" w:rsidRPr="00B93B40" w:rsidRDefault="00965710" w:rsidP="00965710">
      <w:pPr>
        <w:pStyle w:val="paragraph"/>
        <w:numPr>
          <w:ilvl w:val="0"/>
          <w:numId w:val="3"/>
        </w:numPr>
        <w:spacing w:before="0" w:beforeAutospacing="0" w:after="0" w:afterAutospacing="0"/>
        <w:jc w:val="both"/>
        <w:textAlignment w:val="baseline"/>
        <w:rPr>
          <w:rFonts w:asciiTheme="minorHAnsi" w:hAnsiTheme="minorHAnsi" w:cs="Segoe UI"/>
          <w:b/>
          <w:sz w:val="22"/>
          <w:szCs w:val="22"/>
        </w:rPr>
      </w:pPr>
      <w:r w:rsidRPr="00B93B40">
        <w:rPr>
          <w:rStyle w:val="normaltextrun"/>
          <w:rFonts w:asciiTheme="minorHAnsi" w:hAnsiTheme="minorHAnsi" w:cs="Segoe UI"/>
          <w:b/>
          <w:sz w:val="22"/>
          <w:szCs w:val="22"/>
        </w:rPr>
        <w:t>Luettele 3 ruoka-ainetta, jotka sisältävät hiiltä</w:t>
      </w:r>
      <w:r w:rsidRPr="00B93B40">
        <w:rPr>
          <w:rStyle w:val="eop"/>
          <w:rFonts w:asciiTheme="minorHAnsi" w:hAnsiTheme="minorHAnsi" w:cs="Segoe UI"/>
          <w:b/>
          <w:sz w:val="22"/>
          <w:szCs w:val="22"/>
        </w:rPr>
        <w:t> </w:t>
      </w:r>
    </w:p>
    <w:p w:rsidR="00965710" w:rsidRPr="00B93B40" w:rsidRDefault="00965710" w:rsidP="00965710">
      <w:pPr>
        <w:pStyle w:val="paragraph"/>
        <w:spacing w:before="0" w:beforeAutospacing="0" w:after="0" w:afterAutospacing="0"/>
        <w:ind w:firstLine="360"/>
        <w:jc w:val="both"/>
        <w:textAlignment w:val="baseline"/>
        <w:rPr>
          <w:rStyle w:val="eop"/>
          <w:rFonts w:asciiTheme="minorHAnsi" w:hAnsiTheme="minorHAnsi" w:cs="Segoe UI"/>
          <w:sz w:val="22"/>
          <w:szCs w:val="22"/>
        </w:rPr>
      </w:pPr>
      <w:r w:rsidRPr="00B93B40">
        <w:rPr>
          <w:rStyle w:val="normaltextrun"/>
          <w:rFonts w:asciiTheme="minorHAnsi" w:hAnsiTheme="minorHAnsi" w:cs="Segoe UI"/>
          <w:i/>
          <w:iCs/>
          <w:sz w:val="22"/>
          <w:szCs w:val="22"/>
        </w:rPr>
        <w:t>Peruna,</w:t>
      </w:r>
      <w:r w:rsidRPr="00B93B40">
        <w:rPr>
          <w:rStyle w:val="apple-converted-space"/>
          <w:rFonts w:asciiTheme="minorHAnsi" w:hAnsiTheme="minorHAnsi" w:cs="Segoe UI"/>
          <w:i/>
          <w:iCs/>
          <w:sz w:val="22"/>
          <w:szCs w:val="22"/>
        </w:rPr>
        <w:t> </w:t>
      </w:r>
      <w:r w:rsidRPr="00B93B40">
        <w:rPr>
          <w:rStyle w:val="normaltextrun"/>
          <w:rFonts w:asciiTheme="minorHAnsi" w:hAnsiTheme="minorHAnsi" w:cs="Segoe UI"/>
          <w:i/>
          <w:iCs/>
          <w:sz w:val="22"/>
          <w:szCs w:val="22"/>
        </w:rPr>
        <w:t>makaroni, jauheliha</w:t>
      </w:r>
      <w:r w:rsidRPr="00B93B40">
        <w:rPr>
          <w:rStyle w:val="eop"/>
          <w:rFonts w:asciiTheme="minorHAnsi" w:hAnsiTheme="minorHAnsi" w:cs="Segoe UI"/>
          <w:sz w:val="22"/>
          <w:szCs w:val="22"/>
        </w:rPr>
        <w:t> </w:t>
      </w:r>
    </w:p>
    <w:p w:rsidR="00965710" w:rsidRPr="00B93B40" w:rsidRDefault="00965710" w:rsidP="00965710">
      <w:pPr>
        <w:pStyle w:val="paragraph"/>
        <w:spacing w:before="0" w:beforeAutospacing="0" w:after="0" w:afterAutospacing="0"/>
        <w:ind w:firstLine="360"/>
        <w:jc w:val="both"/>
        <w:textAlignment w:val="baseline"/>
        <w:rPr>
          <w:rFonts w:asciiTheme="minorHAnsi" w:hAnsiTheme="minorHAnsi" w:cs="Segoe UI"/>
          <w:sz w:val="22"/>
          <w:szCs w:val="22"/>
        </w:rPr>
      </w:pP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hAnsiTheme="minorHAnsi" w:cs="Segoe UI"/>
          <w:iCs/>
          <w:sz w:val="22"/>
          <w:szCs w:val="22"/>
        </w:rPr>
        <w:t>*Tärkeää ymmärtää ravintoaineiden välttämättömyys elimistön toimivuudessa. Tämän tehtävän sisällön ymmärtäminen pohjustaa seuraavaa tehtävää.</w:t>
      </w:r>
      <w:r w:rsidRPr="00B93B40">
        <w:rPr>
          <w:rStyle w:val="eop"/>
          <w:rFonts w:asciiTheme="minorHAnsi" w:hAnsiTheme="minorHAnsi" w:cs="Segoe UI"/>
          <w:sz w:val="22"/>
          <w:szCs w:val="22"/>
        </w:rPr>
        <w:t> </w:t>
      </w: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eop"/>
          <w:rFonts w:asciiTheme="minorHAnsi" w:hAnsiTheme="minorHAnsi" w:cs="Segoe UI"/>
          <w:sz w:val="22"/>
          <w:szCs w:val="22"/>
        </w:rPr>
        <w:t> </w:t>
      </w: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hAnsiTheme="minorHAnsi" w:cs="Segoe UI"/>
          <w:b/>
          <w:bCs/>
          <w:sz w:val="22"/>
          <w:szCs w:val="22"/>
        </w:rPr>
        <w:t>Soluhengitys</w:t>
      </w:r>
      <w:r w:rsidRPr="00B93B40">
        <w:rPr>
          <w:rStyle w:val="eop"/>
          <w:rFonts w:asciiTheme="minorHAnsi" w:hAnsiTheme="minorHAnsi" w:cs="Segoe UI"/>
          <w:sz w:val="22"/>
          <w:szCs w:val="22"/>
        </w:rPr>
        <w:t> </w:t>
      </w:r>
    </w:p>
    <w:p w:rsidR="00965710" w:rsidRPr="00B93B40" w:rsidRDefault="00965710" w:rsidP="00965710">
      <w:pPr>
        <w:pStyle w:val="paragraph"/>
        <w:numPr>
          <w:ilvl w:val="0"/>
          <w:numId w:val="3"/>
        </w:numPr>
        <w:spacing w:before="0" w:beforeAutospacing="0" w:after="0" w:afterAutospacing="0"/>
        <w:jc w:val="both"/>
        <w:textAlignment w:val="baseline"/>
        <w:rPr>
          <w:rFonts w:asciiTheme="minorHAnsi" w:hAnsiTheme="minorHAnsi" w:cs="Segoe UI"/>
          <w:b/>
          <w:sz w:val="22"/>
          <w:szCs w:val="22"/>
        </w:rPr>
      </w:pPr>
      <w:r w:rsidRPr="00B93B40">
        <w:rPr>
          <w:rStyle w:val="normaltextrun"/>
          <w:rFonts w:asciiTheme="minorHAnsi" w:hAnsiTheme="minorHAnsi" w:cs="Segoe UI"/>
          <w:b/>
          <w:sz w:val="22"/>
          <w:szCs w:val="22"/>
        </w:rPr>
        <w:t>Miten hiili liittyy soluhengitykseen? Mainitse 2 asiaa.</w:t>
      </w:r>
      <w:r w:rsidRPr="00B93B40">
        <w:rPr>
          <w:rStyle w:val="eop"/>
          <w:rFonts w:asciiTheme="minorHAnsi" w:hAnsiTheme="minorHAnsi" w:cs="Segoe UI"/>
          <w:b/>
          <w:sz w:val="22"/>
          <w:szCs w:val="22"/>
        </w:rPr>
        <w:t> </w:t>
      </w:r>
    </w:p>
    <w:p w:rsidR="00965710" w:rsidRPr="00B93B40" w:rsidRDefault="00965710" w:rsidP="00965710">
      <w:pPr>
        <w:pStyle w:val="paragraph"/>
        <w:spacing w:before="0" w:beforeAutospacing="0" w:after="0" w:afterAutospacing="0"/>
        <w:ind w:left="360"/>
        <w:jc w:val="both"/>
        <w:textAlignment w:val="baseline"/>
        <w:rPr>
          <w:rFonts w:asciiTheme="minorHAnsi" w:hAnsiTheme="minorHAnsi" w:cs="Segoe UI"/>
          <w:sz w:val="22"/>
          <w:szCs w:val="22"/>
        </w:rPr>
      </w:pPr>
      <w:r w:rsidRPr="00B93B40">
        <w:rPr>
          <w:rStyle w:val="normaltextrun"/>
          <w:rFonts w:asciiTheme="minorHAnsi" w:hAnsiTheme="minorHAnsi" w:cs="Segoe UI"/>
          <w:i/>
          <w:iCs/>
          <w:sz w:val="22"/>
          <w:szCs w:val="22"/>
        </w:rPr>
        <w:t>Ihmisen syömä ravinto sisältää hiiltä ja ihmisen solut muuttavat ravinnon energiaksi</w:t>
      </w:r>
      <w:r w:rsidRPr="00B93B40">
        <w:rPr>
          <w:rStyle w:val="apple-converted-space"/>
          <w:rFonts w:asciiTheme="minorHAnsi" w:hAnsiTheme="minorHAnsi" w:cs="Segoe UI"/>
          <w:i/>
          <w:iCs/>
          <w:sz w:val="22"/>
          <w:szCs w:val="22"/>
        </w:rPr>
        <w:t> </w:t>
      </w:r>
      <w:r w:rsidRPr="00B93B40">
        <w:rPr>
          <w:rStyle w:val="normaltextrun"/>
          <w:rFonts w:asciiTheme="minorHAnsi" w:hAnsiTheme="minorHAnsi" w:cs="Segoe UI"/>
          <w:i/>
          <w:iCs/>
          <w:sz w:val="22"/>
          <w:szCs w:val="22"/>
        </w:rPr>
        <w:t>soluhengityksessä.</w:t>
      </w:r>
      <w:r w:rsidRPr="00B93B40">
        <w:rPr>
          <w:rStyle w:val="apple-converted-space"/>
          <w:rFonts w:asciiTheme="minorHAnsi" w:hAnsiTheme="minorHAnsi" w:cs="Segoe UI"/>
          <w:i/>
          <w:iCs/>
          <w:sz w:val="22"/>
          <w:szCs w:val="22"/>
        </w:rPr>
        <w:t> </w:t>
      </w:r>
      <w:r w:rsidRPr="00B93B40">
        <w:rPr>
          <w:rStyle w:val="normaltextrun"/>
          <w:rFonts w:asciiTheme="minorHAnsi" w:hAnsiTheme="minorHAnsi" w:cs="Segoe UI"/>
          <w:i/>
          <w:iCs/>
          <w:sz w:val="22"/>
          <w:szCs w:val="22"/>
        </w:rPr>
        <w:t>Soluhengityksessä solun sisälle menee happea ja sieltä poistuu hiilidioksidia.</w:t>
      </w:r>
    </w:p>
    <w:p w:rsidR="00965710" w:rsidRPr="00965710" w:rsidRDefault="00965710" w:rsidP="00965710"/>
    <w:p w:rsidR="00965710" w:rsidRPr="00965710" w:rsidRDefault="00965710" w:rsidP="00965710"/>
    <w:p w:rsidR="004066AA" w:rsidRDefault="004066AA">
      <w:pPr>
        <w:rPr>
          <w:rFonts w:asciiTheme="majorHAnsi" w:eastAsiaTheme="majorEastAsia" w:hAnsiTheme="majorHAnsi" w:cstheme="majorBidi"/>
          <w:color w:val="2E74B5" w:themeColor="accent1" w:themeShade="BF"/>
          <w:sz w:val="32"/>
          <w:szCs w:val="32"/>
        </w:rPr>
      </w:pPr>
      <w:r>
        <w:br w:type="page"/>
      </w:r>
    </w:p>
    <w:p w:rsidR="00965710" w:rsidRDefault="00965710" w:rsidP="00965710">
      <w:pPr>
        <w:pStyle w:val="Otsikko1"/>
      </w:pPr>
      <w:r>
        <w:lastRenderedPageBreak/>
        <w:t>Teema 4. Hiili energianlähteenä</w:t>
      </w:r>
    </w:p>
    <w:p w:rsidR="00965710" w:rsidRDefault="00965710" w:rsidP="00965710"/>
    <w:p w:rsidR="00965710" w:rsidRPr="00B93B40" w:rsidRDefault="00965710" w:rsidP="00965710">
      <w:pPr>
        <w:jc w:val="both"/>
      </w:pPr>
      <w:r w:rsidRPr="00B93B40">
        <w:t xml:space="preserve">Työpisteen tarkoituksena on saada oppilaat ymmärtämään, mihin kivihiiltä käytetään Suomessa ja miten se vaikuttaa heidän lähiympäristöönsä energiantuotannon ja sähköntuotannon kautta. Samalla tehtävä ohjaa myös </w:t>
      </w:r>
      <w:proofErr w:type="spellStart"/>
      <w:r w:rsidRPr="00B93B40">
        <w:t>TVT:n</w:t>
      </w:r>
      <w:proofErr w:type="spellEnd"/>
      <w:r w:rsidRPr="00B93B40">
        <w:t xml:space="preserve"> käyttöön esim. karttaa vaativassa tehtävässä.</w:t>
      </w:r>
    </w:p>
    <w:p w:rsidR="00965710" w:rsidRPr="00B93B40" w:rsidRDefault="00965710" w:rsidP="00965710">
      <w:pPr>
        <w:jc w:val="both"/>
        <w:rPr>
          <w:b/>
        </w:rPr>
      </w:pP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eastAsiaTheme="minorEastAsia" w:hAnsiTheme="minorHAnsi" w:cstheme="minorBidi"/>
          <w:b/>
          <w:bCs/>
          <w:sz w:val="22"/>
          <w:szCs w:val="22"/>
        </w:rPr>
        <w:t>Miten kivihiili muodostuu?</w:t>
      </w:r>
      <w:r w:rsidRPr="00B93B40">
        <w:rPr>
          <w:rStyle w:val="eop"/>
          <w:rFonts w:asciiTheme="minorHAnsi" w:eastAsiaTheme="minorEastAsia" w:hAnsiTheme="minorHAnsi" w:cstheme="minorBidi"/>
          <w:sz w:val="22"/>
          <w:szCs w:val="22"/>
        </w:rPr>
        <w:t> </w:t>
      </w:r>
    </w:p>
    <w:p w:rsidR="00965710" w:rsidRPr="00B93B40" w:rsidRDefault="00965710" w:rsidP="00965710">
      <w:pPr>
        <w:pStyle w:val="paragraph"/>
        <w:spacing w:before="0" w:beforeAutospacing="0" w:after="0" w:afterAutospacing="0"/>
        <w:jc w:val="both"/>
        <w:rPr>
          <w:rStyle w:val="eop"/>
          <w:rFonts w:asciiTheme="minorHAnsi" w:eastAsiaTheme="minorEastAsia" w:hAnsiTheme="minorHAnsi" w:cstheme="minorBidi"/>
          <w:i/>
          <w:sz w:val="22"/>
          <w:szCs w:val="22"/>
        </w:rPr>
      </w:pPr>
      <w:r w:rsidRPr="00B93B40">
        <w:rPr>
          <w:rStyle w:val="eop"/>
          <w:rFonts w:asciiTheme="minorHAnsi" w:eastAsiaTheme="minorEastAsia" w:hAnsiTheme="minorHAnsi" w:cstheme="minorBidi"/>
          <w:i/>
          <w:sz w:val="22"/>
          <w:szCs w:val="22"/>
        </w:rPr>
        <w:t xml:space="preserve">Kivihiili muodostuu maakerrosten väliin puristuneista kasveista miljoonien vuosien saatossa. </w:t>
      </w:r>
    </w:p>
    <w:p w:rsidR="00965710" w:rsidRPr="00B93B40" w:rsidRDefault="00965710" w:rsidP="00965710">
      <w:pPr>
        <w:pStyle w:val="paragraph"/>
        <w:spacing w:before="0" w:beforeAutospacing="0" w:after="0" w:afterAutospacing="0"/>
        <w:jc w:val="both"/>
        <w:rPr>
          <w:rFonts w:asciiTheme="minorHAnsi" w:hAnsiTheme="minorHAnsi"/>
          <w:sz w:val="22"/>
          <w:szCs w:val="22"/>
        </w:rPr>
      </w:pP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eastAsiaTheme="minorEastAsia" w:hAnsiTheme="minorHAnsi" w:cstheme="minorBidi"/>
          <w:b/>
          <w:bCs/>
          <w:sz w:val="22"/>
          <w:szCs w:val="22"/>
        </w:rPr>
        <w:t>Mihin kivihiiltä käytetään?</w:t>
      </w:r>
      <w:r w:rsidRPr="00B93B40">
        <w:rPr>
          <w:rStyle w:val="eop"/>
          <w:rFonts w:asciiTheme="minorHAnsi" w:eastAsiaTheme="minorEastAsia" w:hAnsiTheme="minorHAnsi" w:cstheme="minorBidi"/>
          <w:sz w:val="22"/>
          <w:szCs w:val="22"/>
        </w:rPr>
        <w:t> </w:t>
      </w:r>
    </w:p>
    <w:p w:rsidR="00965710" w:rsidRPr="00B93B40" w:rsidRDefault="00965710" w:rsidP="00965710">
      <w:pPr>
        <w:pStyle w:val="paragraph"/>
        <w:spacing w:before="0" w:beforeAutospacing="0" w:after="0" w:afterAutospacing="0"/>
        <w:jc w:val="both"/>
        <w:rPr>
          <w:rStyle w:val="eop"/>
          <w:rFonts w:asciiTheme="minorHAnsi" w:eastAsiaTheme="minorEastAsia" w:hAnsiTheme="minorHAnsi" w:cstheme="minorBidi"/>
          <w:i/>
          <w:sz w:val="22"/>
          <w:szCs w:val="22"/>
        </w:rPr>
      </w:pPr>
      <w:r w:rsidRPr="00B93B40">
        <w:rPr>
          <w:rStyle w:val="eop"/>
          <w:rFonts w:asciiTheme="minorHAnsi" w:eastAsiaTheme="minorEastAsia" w:hAnsiTheme="minorHAnsi" w:cstheme="minorBidi"/>
          <w:i/>
          <w:sz w:val="22"/>
          <w:szCs w:val="22"/>
        </w:rPr>
        <w:t>Kivihiiltä käytetään sähköntuotannon ja lämpövoimaloiden polttoaineena sekä energianlähteenä.</w:t>
      </w:r>
    </w:p>
    <w:p w:rsidR="00965710" w:rsidRPr="00B93B40" w:rsidRDefault="00965710" w:rsidP="00965710">
      <w:pPr>
        <w:pStyle w:val="paragraph"/>
        <w:spacing w:before="0" w:beforeAutospacing="0" w:after="0" w:afterAutospacing="0"/>
        <w:jc w:val="both"/>
        <w:rPr>
          <w:rFonts w:asciiTheme="minorHAnsi" w:hAnsiTheme="minorHAnsi"/>
          <w:sz w:val="22"/>
          <w:szCs w:val="22"/>
        </w:rPr>
      </w:pP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eastAsiaTheme="minorEastAsia" w:hAnsiTheme="minorHAnsi" w:cstheme="minorBidi"/>
          <w:b/>
          <w:bCs/>
          <w:sz w:val="22"/>
          <w:szCs w:val="22"/>
        </w:rPr>
        <w:t>Onko kivihiili uusiutuva vai</w:t>
      </w:r>
      <w:r w:rsidRPr="00B93B40">
        <w:rPr>
          <w:rStyle w:val="apple-converted-space"/>
          <w:rFonts w:asciiTheme="minorHAnsi" w:eastAsiaTheme="minorEastAsia" w:hAnsiTheme="minorHAnsi" w:cstheme="minorBidi"/>
          <w:b/>
          <w:bCs/>
          <w:sz w:val="22"/>
          <w:szCs w:val="22"/>
        </w:rPr>
        <w:t> </w:t>
      </w:r>
      <w:r w:rsidRPr="00B93B40">
        <w:rPr>
          <w:rStyle w:val="normaltextrun"/>
          <w:rFonts w:asciiTheme="minorHAnsi" w:eastAsiaTheme="minorEastAsia" w:hAnsiTheme="minorHAnsi" w:cstheme="minorBidi"/>
          <w:b/>
          <w:bCs/>
          <w:sz w:val="22"/>
          <w:szCs w:val="22"/>
        </w:rPr>
        <w:t>uusiutumaton energianlähde?</w:t>
      </w:r>
      <w:r w:rsidRPr="00B93B40">
        <w:rPr>
          <w:rStyle w:val="eop"/>
          <w:rFonts w:asciiTheme="minorHAnsi" w:eastAsiaTheme="minorEastAsia" w:hAnsiTheme="minorHAnsi" w:cstheme="minorBidi"/>
          <w:sz w:val="22"/>
          <w:szCs w:val="22"/>
        </w:rPr>
        <w:t xml:space="preserve">  </w:t>
      </w:r>
      <w:r w:rsidRPr="00B93B40">
        <w:rPr>
          <w:rStyle w:val="eop"/>
          <w:rFonts w:asciiTheme="minorHAnsi" w:eastAsiaTheme="minorEastAsia" w:hAnsiTheme="minorHAnsi" w:cstheme="minorBidi"/>
          <w:b/>
          <w:bCs/>
          <w:sz w:val="22"/>
          <w:szCs w:val="22"/>
        </w:rPr>
        <w:t>Miksi?</w:t>
      </w:r>
    </w:p>
    <w:p w:rsidR="00965710" w:rsidRPr="00B93B40" w:rsidRDefault="00965710" w:rsidP="00965710">
      <w:pPr>
        <w:pStyle w:val="paragraph"/>
        <w:spacing w:before="0" w:beforeAutospacing="0" w:after="0" w:afterAutospacing="0"/>
        <w:jc w:val="both"/>
        <w:rPr>
          <w:rStyle w:val="eop"/>
          <w:rFonts w:asciiTheme="minorHAnsi" w:eastAsiaTheme="minorEastAsia" w:hAnsiTheme="minorHAnsi" w:cstheme="minorBidi"/>
          <w:i/>
          <w:sz w:val="22"/>
          <w:szCs w:val="22"/>
        </w:rPr>
      </w:pPr>
      <w:r w:rsidRPr="00B93B40">
        <w:rPr>
          <w:rStyle w:val="eop"/>
          <w:rFonts w:asciiTheme="minorHAnsi" w:eastAsiaTheme="minorEastAsia" w:hAnsiTheme="minorHAnsi" w:cstheme="minorBidi"/>
          <w:i/>
          <w:sz w:val="22"/>
          <w:szCs w:val="22"/>
        </w:rPr>
        <w:t>Uusiutumaton, koska</w:t>
      </w:r>
      <w:r w:rsidRPr="00B93B40">
        <w:rPr>
          <w:rStyle w:val="eop"/>
          <w:rFonts w:asciiTheme="minorHAnsi" w:eastAsiaTheme="minorEastAsia" w:hAnsiTheme="minorHAnsi" w:cstheme="minorBidi"/>
          <w:b/>
          <w:bCs/>
          <w:i/>
          <w:sz w:val="22"/>
          <w:szCs w:val="22"/>
        </w:rPr>
        <w:t xml:space="preserve"> </w:t>
      </w:r>
      <w:r w:rsidRPr="00B93B40">
        <w:rPr>
          <w:rStyle w:val="eop"/>
          <w:rFonts w:asciiTheme="minorHAnsi" w:eastAsiaTheme="minorEastAsia" w:hAnsiTheme="minorHAnsi" w:cstheme="minorBidi"/>
          <w:i/>
          <w:sz w:val="22"/>
          <w:szCs w:val="22"/>
        </w:rPr>
        <w:t>sitä syntyy niin hitaasti.</w:t>
      </w:r>
    </w:p>
    <w:p w:rsidR="00965710" w:rsidRPr="00B93B40" w:rsidRDefault="00965710" w:rsidP="00965710">
      <w:pPr>
        <w:pStyle w:val="paragraph"/>
        <w:spacing w:before="0" w:beforeAutospacing="0" w:after="0" w:afterAutospacing="0"/>
        <w:jc w:val="both"/>
        <w:rPr>
          <w:rFonts w:asciiTheme="minorHAnsi" w:hAnsiTheme="minorHAnsi"/>
          <w:sz w:val="22"/>
          <w:szCs w:val="22"/>
        </w:rPr>
      </w:pP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eastAsiaTheme="minorEastAsia" w:hAnsiTheme="minorHAnsi" w:cstheme="minorBidi"/>
          <w:b/>
          <w:bCs/>
          <w:sz w:val="22"/>
          <w:szCs w:val="22"/>
        </w:rPr>
        <w:t>Kuinka suuri osuus Suomen kokonaisenergiasta tuotetaan kivihiilen avulla?</w:t>
      </w:r>
      <w:r w:rsidRPr="00B93B40">
        <w:rPr>
          <w:rStyle w:val="eop"/>
          <w:rFonts w:asciiTheme="minorHAnsi" w:eastAsiaTheme="minorEastAsia" w:hAnsiTheme="minorHAnsi" w:cstheme="minorBidi"/>
          <w:sz w:val="22"/>
          <w:szCs w:val="22"/>
        </w:rPr>
        <w:t> </w:t>
      </w:r>
    </w:p>
    <w:p w:rsidR="00965710" w:rsidRPr="00B93B40" w:rsidRDefault="00965710" w:rsidP="00965710">
      <w:pPr>
        <w:pStyle w:val="paragraph"/>
        <w:spacing w:before="0" w:beforeAutospacing="0" w:after="0" w:afterAutospacing="0"/>
        <w:jc w:val="both"/>
        <w:rPr>
          <w:rStyle w:val="eop"/>
          <w:rFonts w:asciiTheme="minorHAnsi" w:eastAsiaTheme="minorEastAsia" w:hAnsiTheme="minorHAnsi" w:cstheme="minorBidi"/>
          <w:i/>
          <w:sz w:val="22"/>
          <w:szCs w:val="22"/>
        </w:rPr>
      </w:pPr>
      <w:r w:rsidRPr="00B93B40">
        <w:rPr>
          <w:rStyle w:val="eop"/>
          <w:rFonts w:asciiTheme="minorHAnsi" w:eastAsiaTheme="minorEastAsia" w:hAnsiTheme="minorHAnsi" w:cstheme="minorBidi"/>
          <w:i/>
          <w:sz w:val="22"/>
          <w:szCs w:val="22"/>
        </w:rPr>
        <w:t xml:space="preserve">Noin </w:t>
      </w:r>
      <w:proofErr w:type="gramStart"/>
      <w:r w:rsidRPr="00B93B40">
        <w:rPr>
          <w:rStyle w:val="eop"/>
          <w:rFonts w:asciiTheme="minorHAnsi" w:eastAsiaTheme="minorEastAsia" w:hAnsiTheme="minorHAnsi" w:cstheme="minorBidi"/>
          <w:i/>
          <w:sz w:val="22"/>
          <w:szCs w:val="22"/>
        </w:rPr>
        <w:t>10%</w:t>
      </w:r>
      <w:proofErr w:type="gramEnd"/>
    </w:p>
    <w:p w:rsidR="00965710" w:rsidRPr="00B93B40" w:rsidRDefault="00965710" w:rsidP="00965710">
      <w:pPr>
        <w:pStyle w:val="paragraph"/>
        <w:spacing w:before="0" w:beforeAutospacing="0" w:after="0" w:afterAutospacing="0"/>
        <w:jc w:val="both"/>
        <w:rPr>
          <w:rFonts w:asciiTheme="minorHAnsi" w:hAnsiTheme="minorHAnsi"/>
          <w:sz w:val="22"/>
          <w:szCs w:val="22"/>
        </w:rPr>
      </w:pPr>
    </w:p>
    <w:p w:rsidR="00965710" w:rsidRPr="00B93B40" w:rsidRDefault="00965710" w:rsidP="00965710">
      <w:pPr>
        <w:pStyle w:val="paragraph"/>
        <w:spacing w:before="0" w:beforeAutospacing="0" w:after="0" w:afterAutospacing="0"/>
        <w:jc w:val="both"/>
        <w:textAlignment w:val="baseline"/>
        <w:rPr>
          <w:rFonts w:asciiTheme="minorHAnsi" w:hAnsiTheme="minorHAnsi" w:cs="Segoe UI"/>
          <w:sz w:val="22"/>
          <w:szCs w:val="22"/>
        </w:rPr>
      </w:pPr>
      <w:r w:rsidRPr="00B93B40">
        <w:rPr>
          <w:rStyle w:val="normaltextrun"/>
          <w:rFonts w:asciiTheme="minorHAnsi" w:eastAsiaTheme="minorEastAsia" w:hAnsiTheme="minorHAnsi" w:cstheme="minorBidi"/>
          <w:b/>
          <w:bCs/>
          <w:sz w:val="22"/>
          <w:szCs w:val="22"/>
        </w:rPr>
        <w:t>Mistä Suomessa käytettävä kivihiili on peräisin?</w:t>
      </w:r>
      <w:r w:rsidRPr="00B93B40">
        <w:rPr>
          <w:rStyle w:val="eop"/>
          <w:rFonts w:asciiTheme="minorHAnsi" w:eastAsiaTheme="minorEastAsia" w:hAnsiTheme="minorHAnsi" w:cstheme="minorBidi"/>
          <w:sz w:val="22"/>
          <w:szCs w:val="22"/>
        </w:rPr>
        <w:t> </w:t>
      </w:r>
    </w:p>
    <w:p w:rsidR="00965710" w:rsidRPr="00B93B40" w:rsidRDefault="00965710" w:rsidP="00965710">
      <w:pPr>
        <w:pStyle w:val="paragraph"/>
        <w:spacing w:before="0" w:beforeAutospacing="0" w:after="0" w:afterAutospacing="0"/>
        <w:jc w:val="both"/>
        <w:rPr>
          <w:rStyle w:val="eop"/>
          <w:rFonts w:asciiTheme="minorHAnsi" w:eastAsiaTheme="minorEastAsia" w:hAnsiTheme="minorHAnsi" w:cstheme="minorBidi"/>
          <w:i/>
          <w:sz w:val="22"/>
          <w:szCs w:val="22"/>
        </w:rPr>
      </w:pPr>
      <w:proofErr w:type="gramStart"/>
      <w:r w:rsidRPr="00B93B40">
        <w:rPr>
          <w:rStyle w:val="eop"/>
          <w:rFonts w:asciiTheme="minorHAnsi" w:eastAsiaTheme="minorEastAsia" w:hAnsiTheme="minorHAnsi" w:cstheme="minorBidi"/>
          <w:i/>
          <w:sz w:val="22"/>
          <w:szCs w:val="22"/>
        </w:rPr>
        <w:t>Venäjältä ja Puolasta.</w:t>
      </w:r>
      <w:proofErr w:type="gramEnd"/>
    </w:p>
    <w:p w:rsidR="00965710" w:rsidRPr="00B93B40" w:rsidRDefault="00965710" w:rsidP="00965710">
      <w:pPr>
        <w:pStyle w:val="paragraph"/>
        <w:spacing w:before="0" w:beforeAutospacing="0" w:after="0" w:afterAutospacing="0"/>
        <w:jc w:val="both"/>
        <w:rPr>
          <w:rFonts w:asciiTheme="minorHAnsi" w:hAnsiTheme="minorHAnsi"/>
          <w:sz w:val="22"/>
          <w:szCs w:val="22"/>
        </w:rPr>
      </w:pPr>
    </w:p>
    <w:p w:rsidR="00965710" w:rsidRDefault="00965710" w:rsidP="004066AA">
      <w:pPr>
        <w:pStyle w:val="paragraph"/>
        <w:spacing w:before="0" w:beforeAutospacing="0" w:after="0" w:afterAutospacing="0"/>
        <w:jc w:val="both"/>
        <w:rPr>
          <w:rStyle w:val="eop"/>
          <w:rFonts w:asciiTheme="minorHAnsi" w:eastAsiaTheme="minorEastAsia" w:hAnsiTheme="minorHAnsi" w:cstheme="minorBidi"/>
          <w:b/>
          <w:bCs/>
          <w:sz w:val="22"/>
          <w:szCs w:val="22"/>
        </w:rPr>
      </w:pPr>
      <w:r w:rsidRPr="00B93B40">
        <w:rPr>
          <w:rStyle w:val="normaltextrun"/>
          <w:rFonts w:asciiTheme="minorHAnsi" w:eastAsiaTheme="minorEastAsia" w:hAnsiTheme="minorHAnsi" w:cstheme="minorBidi"/>
          <w:b/>
          <w:bCs/>
          <w:sz w:val="22"/>
          <w:szCs w:val="22"/>
        </w:rPr>
        <w:t>Missä kaupungissa sijaitsee Joensuun</w:t>
      </w:r>
      <w:r w:rsidR="004066AA">
        <w:rPr>
          <w:rStyle w:val="normaltextrun"/>
          <w:rFonts w:asciiTheme="minorHAnsi" w:eastAsiaTheme="minorEastAsia" w:hAnsiTheme="minorHAnsi" w:cstheme="minorBidi"/>
          <w:b/>
          <w:bCs/>
          <w:sz w:val="22"/>
          <w:szCs w:val="22"/>
        </w:rPr>
        <w:t xml:space="preserve"> (korvaa omalla kotikaupungilla)</w:t>
      </w:r>
      <w:r w:rsidRPr="00B93B40">
        <w:rPr>
          <w:rStyle w:val="normaltextrun"/>
          <w:rFonts w:asciiTheme="minorHAnsi" w:eastAsiaTheme="minorEastAsia" w:hAnsiTheme="minorHAnsi" w:cstheme="minorBidi"/>
          <w:b/>
          <w:bCs/>
          <w:sz w:val="22"/>
          <w:szCs w:val="22"/>
        </w:rPr>
        <w:t xml:space="preserve"> lähin kivihiilivoimalaitos? </w:t>
      </w:r>
      <w:r w:rsidRPr="00B93B40">
        <w:rPr>
          <w:rStyle w:val="eop"/>
          <w:rFonts w:asciiTheme="minorHAnsi" w:eastAsiaTheme="minorEastAsia" w:hAnsiTheme="minorHAnsi" w:cstheme="minorBidi"/>
          <w:b/>
          <w:bCs/>
          <w:sz w:val="22"/>
          <w:szCs w:val="22"/>
        </w:rPr>
        <w:t>Miten sait vastauksen selville?</w:t>
      </w:r>
      <w:r w:rsidR="004066AA">
        <w:rPr>
          <w:rFonts w:asciiTheme="minorHAnsi" w:hAnsiTheme="minorHAnsi"/>
          <w:sz w:val="22"/>
          <w:szCs w:val="22"/>
        </w:rPr>
        <w:t xml:space="preserve"> </w:t>
      </w:r>
      <w:proofErr w:type="gramStart"/>
      <w:r w:rsidRPr="00B93B40">
        <w:rPr>
          <w:rStyle w:val="eop"/>
          <w:rFonts w:asciiTheme="minorHAnsi" w:eastAsiaTheme="minorEastAsia" w:hAnsiTheme="minorHAnsi" w:cstheme="minorBidi"/>
          <w:b/>
          <w:bCs/>
          <w:sz w:val="22"/>
          <w:szCs w:val="22"/>
        </w:rPr>
        <w:t>-</w:t>
      </w:r>
      <w:proofErr w:type="gramEnd"/>
      <w:r w:rsidRPr="00B93B40">
        <w:rPr>
          <w:rStyle w:val="eop"/>
          <w:rFonts w:asciiTheme="minorHAnsi" w:eastAsiaTheme="minorEastAsia" w:hAnsiTheme="minorHAnsi" w:cstheme="minorBidi"/>
          <w:b/>
          <w:bCs/>
          <w:sz w:val="22"/>
          <w:szCs w:val="22"/>
        </w:rPr>
        <w:t>Käytä apunasi kartastoa tai nettikarttoja</w:t>
      </w:r>
    </w:p>
    <w:p w:rsidR="004066AA" w:rsidRPr="00B93B40" w:rsidRDefault="004066AA" w:rsidP="004066AA">
      <w:pPr>
        <w:pStyle w:val="paragraph"/>
        <w:spacing w:before="0" w:beforeAutospacing="0" w:after="0" w:afterAutospacing="0"/>
        <w:jc w:val="both"/>
        <w:rPr>
          <w:rFonts w:asciiTheme="minorHAnsi" w:hAnsiTheme="minorHAnsi"/>
          <w:sz w:val="22"/>
          <w:szCs w:val="22"/>
        </w:rPr>
      </w:pPr>
    </w:p>
    <w:p w:rsidR="00965710" w:rsidRPr="00B93B40" w:rsidRDefault="00965710" w:rsidP="00965710">
      <w:pPr>
        <w:pStyle w:val="paragraph"/>
        <w:spacing w:before="0" w:beforeAutospacing="0" w:after="0" w:afterAutospacing="0"/>
        <w:jc w:val="both"/>
        <w:rPr>
          <w:rFonts w:asciiTheme="minorHAnsi" w:hAnsiTheme="minorHAnsi"/>
          <w:i/>
          <w:sz w:val="22"/>
          <w:szCs w:val="22"/>
        </w:rPr>
      </w:pPr>
      <w:proofErr w:type="gramStart"/>
      <w:r w:rsidRPr="00B93B40">
        <w:rPr>
          <w:rStyle w:val="eop"/>
          <w:rFonts w:asciiTheme="minorHAnsi" w:eastAsiaTheme="minorEastAsia" w:hAnsiTheme="minorHAnsi" w:cstheme="minorBidi"/>
          <w:i/>
          <w:sz w:val="22"/>
          <w:szCs w:val="22"/>
        </w:rPr>
        <w:t>Kotka tai Lahti.</w:t>
      </w:r>
      <w:proofErr w:type="gramEnd"/>
    </w:p>
    <w:p w:rsidR="00965710" w:rsidRPr="00B93B40" w:rsidRDefault="00965710" w:rsidP="00965710">
      <w:pPr>
        <w:pStyle w:val="paragraph"/>
        <w:spacing w:before="0" w:beforeAutospacing="0" w:after="0" w:afterAutospacing="0"/>
        <w:jc w:val="both"/>
        <w:rPr>
          <w:rFonts w:asciiTheme="minorHAnsi" w:hAnsiTheme="minorHAnsi"/>
          <w:i/>
          <w:sz w:val="22"/>
          <w:szCs w:val="22"/>
        </w:rPr>
      </w:pPr>
      <w:r w:rsidRPr="00B93B40">
        <w:rPr>
          <w:rStyle w:val="eop"/>
          <w:rFonts w:asciiTheme="minorHAnsi" w:eastAsiaTheme="minorEastAsia" w:hAnsiTheme="minorHAnsi" w:cstheme="minorBidi"/>
          <w:i/>
          <w:sz w:val="22"/>
          <w:szCs w:val="22"/>
        </w:rPr>
        <w:t>Kaupunkien välinen etäisyys linnuntietä on sama (281km), tietä pitkin Kotkaan on 340km ja Lahteen 336km. Molemmat vastaukset hyväksytään.</w:t>
      </w:r>
    </w:p>
    <w:p w:rsidR="00965710" w:rsidRPr="00B93B40" w:rsidRDefault="00965710" w:rsidP="00965710">
      <w:pPr>
        <w:pStyle w:val="paragraph"/>
        <w:spacing w:before="0" w:beforeAutospacing="0" w:after="0" w:afterAutospacing="0"/>
        <w:jc w:val="both"/>
        <w:rPr>
          <w:rFonts w:asciiTheme="minorHAnsi" w:hAnsiTheme="minorHAnsi"/>
          <w:i/>
          <w:sz w:val="22"/>
          <w:szCs w:val="22"/>
        </w:rPr>
      </w:pPr>
      <w:r w:rsidRPr="00B93B40">
        <w:rPr>
          <w:rStyle w:val="eop"/>
          <w:rFonts w:asciiTheme="minorHAnsi" w:eastAsiaTheme="minorEastAsia" w:hAnsiTheme="minorHAnsi" w:cstheme="minorBidi"/>
          <w:i/>
          <w:sz w:val="22"/>
          <w:szCs w:val="22"/>
        </w:rPr>
        <w:t>Selvitetty kartan avulla karsimalla ja kaupunkien väliset etäisyydet selvittämällä.</w:t>
      </w:r>
    </w:p>
    <w:p w:rsidR="00965710" w:rsidRPr="00965710" w:rsidRDefault="00965710" w:rsidP="00965710"/>
    <w:p w:rsidR="00965710" w:rsidRPr="00965710" w:rsidRDefault="00965710" w:rsidP="00965710"/>
    <w:p w:rsidR="00965710" w:rsidRPr="00965710" w:rsidRDefault="00965710" w:rsidP="00965710"/>
    <w:p w:rsidR="00965710" w:rsidRPr="00965710" w:rsidRDefault="00965710" w:rsidP="00965710"/>
    <w:p w:rsidR="00965710" w:rsidRPr="00965710" w:rsidRDefault="00965710" w:rsidP="00965710"/>
    <w:p w:rsidR="00965710" w:rsidRPr="00965710" w:rsidRDefault="00965710" w:rsidP="00965710"/>
    <w:p w:rsidR="00965710" w:rsidRPr="00965710" w:rsidRDefault="00965710" w:rsidP="00965710"/>
    <w:p w:rsidR="00965710" w:rsidRPr="00965710" w:rsidRDefault="00965710" w:rsidP="00965710"/>
    <w:p w:rsidR="00965710" w:rsidRPr="00965710" w:rsidRDefault="00965710" w:rsidP="00965710"/>
    <w:p w:rsidR="00965710" w:rsidRPr="00965710" w:rsidRDefault="00965710" w:rsidP="00965710"/>
    <w:p w:rsidR="00965710" w:rsidRPr="00965710" w:rsidRDefault="00965710" w:rsidP="00965710"/>
    <w:p w:rsidR="00965710" w:rsidRPr="00965710" w:rsidRDefault="00965710" w:rsidP="00965710"/>
    <w:p w:rsidR="00965710" w:rsidRPr="00965710" w:rsidRDefault="00965710" w:rsidP="00965710"/>
    <w:sectPr w:rsidR="00965710" w:rsidRPr="009657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922E1"/>
    <w:multiLevelType w:val="hybridMultilevel"/>
    <w:tmpl w:val="863C2E06"/>
    <w:lvl w:ilvl="0" w:tplc="03D690AE">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0C55D52"/>
    <w:multiLevelType w:val="hybridMultilevel"/>
    <w:tmpl w:val="EA7C47A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5C52044C"/>
    <w:multiLevelType w:val="hybridMultilevel"/>
    <w:tmpl w:val="2660947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65"/>
    <w:rsid w:val="004066AA"/>
    <w:rsid w:val="00545DA1"/>
    <w:rsid w:val="00651A65"/>
    <w:rsid w:val="006B498F"/>
    <w:rsid w:val="00965710"/>
    <w:rsid w:val="00E41D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22552-28F9-4BEE-8713-B76B3A9A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657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65710"/>
    <w:rPr>
      <w:rFonts w:asciiTheme="majorHAnsi" w:eastAsiaTheme="majorEastAsia" w:hAnsiTheme="majorHAnsi" w:cstheme="majorBidi"/>
      <w:color w:val="2E74B5" w:themeColor="accent1" w:themeShade="BF"/>
      <w:sz w:val="32"/>
      <w:szCs w:val="32"/>
    </w:rPr>
  </w:style>
  <w:style w:type="paragraph" w:styleId="NormaaliWWW">
    <w:name w:val="Normal (Web)"/>
    <w:basedOn w:val="Normaali"/>
    <w:uiPriority w:val="99"/>
    <w:unhideWhenUsed/>
    <w:rsid w:val="0096571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965710"/>
    <w:pPr>
      <w:ind w:left="720"/>
      <w:contextualSpacing/>
    </w:pPr>
  </w:style>
  <w:style w:type="paragraph" w:customStyle="1" w:styleId="paragraph">
    <w:name w:val="paragraph"/>
    <w:basedOn w:val="Normaali"/>
    <w:rsid w:val="0096571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965710"/>
  </w:style>
  <w:style w:type="character" w:customStyle="1" w:styleId="eop">
    <w:name w:val="eop"/>
    <w:basedOn w:val="Kappaleenoletusfontti"/>
    <w:rsid w:val="00965710"/>
  </w:style>
  <w:style w:type="character" w:customStyle="1" w:styleId="apple-converted-space">
    <w:name w:val="apple-converted-space"/>
    <w:basedOn w:val="Kappaleenoletusfontti"/>
    <w:rsid w:val="0096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wikipedia.org/wiki/S%C3%A4hk%C3%B6" TargetMode="External"/><Relationship Id="rId3" Type="http://schemas.openxmlformats.org/officeDocument/2006/relationships/settings" Target="settings.xml"/><Relationship Id="rId7" Type="http://schemas.openxmlformats.org/officeDocument/2006/relationships/hyperlink" Target="https://fi.wikipedia.org/wiki/Molekyy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wikipedia.org/wiki/Hiil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wikipedia.org/wiki/Nanokon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632</Words>
  <Characters>5126</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Jauhiainen</dc:creator>
  <cp:keywords/>
  <dc:description/>
  <cp:lastModifiedBy>Katja Jauhiainen</cp:lastModifiedBy>
  <cp:revision>3</cp:revision>
  <dcterms:created xsi:type="dcterms:W3CDTF">2016-06-10T11:58:00Z</dcterms:created>
  <dcterms:modified xsi:type="dcterms:W3CDTF">2016-06-10T12:22:00Z</dcterms:modified>
</cp:coreProperties>
</file>